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C4FA22" w14:textId="3A51F42D" w:rsidR="00641FE6" w:rsidRPr="00641FE6" w:rsidRDefault="008156BD" w:rsidP="00641FE6">
      <w:pPr>
        <w:pStyle w:val="Heading1"/>
        <w:spacing w:after="120"/>
        <w:rPr>
          <w:rFonts w:ascii="Garamond" w:hAnsi="Garamond" w:cstheme="minorHAnsi"/>
          <w:sz w:val="22"/>
          <w:szCs w:val="22"/>
        </w:rPr>
      </w:pPr>
      <w:r>
        <w:rPr>
          <w:rFonts w:ascii="Garamond" w:hAnsi="Garamond" w:cstheme="minorHAnsi"/>
          <w:sz w:val="22"/>
          <w:szCs w:val="22"/>
        </w:rPr>
        <w:t>Additional File</w:t>
      </w:r>
      <w:r w:rsidR="00641FE6" w:rsidRPr="00641FE6">
        <w:rPr>
          <w:rFonts w:ascii="Garamond" w:hAnsi="Garamond" w:cstheme="minorHAnsi"/>
          <w:sz w:val="22"/>
          <w:szCs w:val="22"/>
        </w:rPr>
        <w:t xml:space="preserve"> </w:t>
      </w:r>
      <w:r w:rsidR="00E356AF">
        <w:rPr>
          <w:rFonts w:ascii="Garamond" w:hAnsi="Garamond" w:cstheme="minorHAnsi"/>
          <w:sz w:val="22"/>
          <w:szCs w:val="22"/>
        </w:rPr>
        <w:t>2</w:t>
      </w:r>
      <w:bookmarkStart w:id="0" w:name="_GoBack"/>
      <w:bookmarkEnd w:id="0"/>
      <w:r w:rsidR="00641FE6" w:rsidRPr="00641FE6">
        <w:rPr>
          <w:rFonts w:ascii="Garamond" w:hAnsi="Garamond" w:cstheme="minorHAnsi"/>
          <w:sz w:val="22"/>
          <w:szCs w:val="22"/>
        </w:rPr>
        <w:t xml:space="preserve">: Search Strategy </w:t>
      </w:r>
    </w:p>
    <w:p w14:paraId="3F3EB524" w14:textId="77777777" w:rsidR="00641FE6" w:rsidRPr="00641FE6" w:rsidRDefault="00641FE6" w:rsidP="00641FE6">
      <w:pPr>
        <w:rPr>
          <w:rFonts w:ascii="Garamond" w:hAnsi="Garamond" w:cstheme="minorHAnsi"/>
          <w:b/>
          <w:bCs/>
          <w:color w:val="0A0905"/>
          <w:sz w:val="22"/>
          <w:szCs w:val="22"/>
        </w:rPr>
      </w:pPr>
    </w:p>
    <w:p w14:paraId="0D3D1533" w14:textId="77777777" w:rsidR="00641FE6" w:rsidRPr="00641FE6" w:rsidRDefault="00641FE6" w:rsidP="00641FE6">
      <w:pPr>
        <w:rPr>
          <w:rFonts w:ascii="Garamond" w:hAnsi="Garamond" w:cstheme="minorHAnsi"/>
          <w:b/>
          <w:bCs/>
          <w:i/>
          <w:color w:val="0A0905"/>
          <w:sz w:val="22"/>
          <w:szCs w:val="22"/>
        </w:rPr>
      </w:pPr>
      <w:r w:rsidRPr="00641FE6">
        <w:rPr>
          <w:rFonts w:ascii="Garamond" w:hAnsi="Garamond" w:cstheme="minorHAnsi"/>
          <w:b/>
          <w:bCs/>
          <w:i/>
          <w:color w:val="0A0905"/>
          <w:sz w:val="22"/>
          <w:szCs w:val="22"/>
        </w:rPr>
        <w:t>Medline, Embase, Cochrane Database of Systematic Reviews</w:t>
      </w:r>
    </w:p>
    <w:p w14:paraId="7B6300F1" w14:textId="77777777" w:rsidR="00641FE6" w:rsidRPr="00641FE6" w:rsidRDefault="00641FE6" w:rsidP="00641FE6">
      <w:pPr>
        <w:rPr>
          <w:rFonts w:ascii="Garamond" w:hAnsi="Garamond" w:cstheme="minorHAnsi"/>
          <w:bCs/>
          <w:color w:val="0A0905"/>
          <w:sz w:val="22"/>
          <w:szCs w:val="22"/>
          <w:highlight w:val="cyan"/>
        </w:rPr>
      </w:pPr>
    </w:p>
    <w:p w14:paraId="20281F54" w14:textId="77777777" w:rsidR="00641FE6" w:rsidRPr="00641FE6" w:rsidRDefault="00641FE6" w:rsidP="00641FE6">
      <w:pPr>
        <w:rPr>
          <w:rFonts w:ascii="Garamond" w:hAnsi="Garamond" w:cstheme="minorHAnsi"/>
          <w:i/>
          <w:color w:val="222222"/>
          <w:sz w:val="22"/>
          <w:szCs w:val="22"/>
        </w:rPr>
      </w:pPr>
      <w:r w:rsidRPr="00641FE6">
        <w:rPr>
          <w:rFonts w:ascii="Garamond" w:hAnsi="Garamond" w:cstheme="minorHAnsi"/>
          <w:i/>
          <w:color w:val="222222"/>
          <w:sz w:val="22"/>
          <w:szCs w:val="22"/>
        </w:rPr>
        <w:t>EBM Reviews - Cochrane Database of Systematic Reviews 2005 to April 4, 2018, Embase 1974 to 2018 April 06, Ovid MEDLINE(R) Epub Ahead of Print, In-Process &amp; Other Non-Indexed Citations, Ovid MEDLINE(R) Daily and Ovid MEDLINE(R) 1946 to Present</w:t>
      </w:r>
    </w:p>
    <w:p w14:paraId="3E46A412" w14:textId="77777777" w:rsidR="00641FE6" w:rsidRPr="00641FE6" w:rsidRDefault="00641FE6" w:rsidP="00641FE6">
      <w:pPr>
        <w:rPr>
          <w:rFonts w:ascii="Garamond" w:hAnsi="Garamond" w:cstheme="minorHAnsi"/>
          <w:sz w:val="22"/>
          <w:szCs w:val="22"/>
        </w:rPr>
      </w:pPr>
    </w:p>
    <w:p w14:paraId="3711161D" w14:textId="77777777" w:rsidR="00641FE6" w:rsidRPr="00641FE6" w:rsidRDefault="00641FE6" w:rsidP="00641FE6">
      <w:pPr>
        <w:rPr>
          <w:rFonts w:ascii="Garamond" w:hAnsi="Garamond" w:cstheme="minorHAnsi"/>
          <w:sz w:val="22"/>
          <w:szCs w:val="22"/>
        </w:rPr>
      </w:pPr>
    </w:p>
    <w:tbl>
      <w:tblPr>
        <w:tblW w:w="10881" w:type="dxa"/>
        <w:tblInd w:w="-108" w:type="dxa"/>
        <w:tblBorders>
          <w:top w:val="nil"/>
          <w:left w:val="nil"/>
          <w:right w:val="nil"/>
        </w:tblBorders>
        <w:tblLayout w:type="fixed"/>
        <w:tblLook w:val="0000" w:firstRow="0" w:lastRow="0" w:firstColumn="0" w:lastColumn="0" w:noHBand="0" w:noVBand="0"/>
      </w:tblPr>
      <w:tblGrid>
        <w:gridCol w:w="817"/>
        <w:gridCol w:w="10064"/>
      </w:tblGrid>
      <w:tr w:rsidR="00641FE6" w:rsidRPr="00641FE6" w14:paraId="37182C8F" w14:textId="77777777" w:rsidTr="00A10FCE">
        <w:tc>
          <w:tcPr>
            <w:tcW w:w="817" w:type="dxa"/>
            <w:shd w:val="clear" w:color="auto" w:fill="F6F6F6"/>
            <w:tcMar>
              <w:left w:w="60" w:type="nil"/>
              <w:bottom w:w="60" w:type="nil"/>
            </w:tcMar>
          </w:tcPr>
          <w:p w14:paraId="258A2CA1"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w:t>
            </w:r>
          </w:p>
        </w:tc>
        <w:tc>
          <w:tcPr>
            <w:tcW w:w="10064" w:type="dxa"/>
            <w:shd w:val="clear" w:color="auto" w:fill="F6F6F6"/>
            <w:tcMar>
              <w:top w:w="60" w:type="nil"/>
              <w:left w:w="60" w:type="nil"/>
              <w:bottom w:w="60" w:type="nil"/>
            </w:tcMar>
          </w:tcPr>
          <w:p w14:paraId="40DEEB03"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exp "Depressive Disorder"/ or "Depression"/</w:t>
            </w:r>
          </w:p>
          <w:p w14:paraId="42EAB9B7"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38C4F941" w14:textId="77777777" w:rsidTr="00A10FCE">
        <w:tblPrEx>
          <w:tblBorders>
            <w:top w:val="none" w:sz="0" w:space="0" w:color="auto"/>
          </w:tblBorders>
        </w:tblPrEx>
        <w:tc>
          <w:tcPr>
            <w:tcW w:w="817" w:type="dxa"/>
            <w:tcMar>
              <w:left w:w="60" w:type="nil"/>
              <w:bottom w:w="60" w:type="nil"/>
            </w:tcMar>
          </w:tcPr>
          <w:p w14:paraId="357239E6"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2</w:t>
            </w:r>
          </w:p>
        </w:tc>
        <w:tc>
          <w:tcPr>
            <w:tcW w:w="10064" w:type="dxa"/>
            <w:tcMar>
              <w:top w:w="60" w:type="nil"/>
              <w:left w:w="60" w:type="nil"/>
              <w:bottom w:w="60" w:type="nil"/>
            </w:tcMar>
          </w:tcPr>
          <w:p w14:paraId="7A23FF1F"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(depressive or depression or melancholia* or "involutional psychosis" or "involutional psychoses" or "dysthymic disorder*" or "premenstrual dysphoric disorder*" or "seasonal affective disorder*" or "seasonal mood disorder*").ti,ab.</w:t>
            </w:r>
          </w:p>
          <w:p w14:paraId="51FF4EE8"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67A845AA" w14:textId="77777777" w:rsidTr="00A10FCE">
        <w:tblPrEx>
          <w:tblBorders>
            <w:top w:val="none" w:sz="0" w:space="0" w:color="auto"/>
          </w:tblBorders>
        </w:tblPrEx>
        <w:tc>
          <w:tcPr>
            <w:tcW w:w="817" w:type="dxa"/>
            <w:shd w:val="clear" w:color="auto" w:fill="F6F6F6"/>
            <w:tcMar>
              <w:left w:w="60" w:type="nil"/>
              <w:bottom w:w="60" w:type="nil"/>
            </w:tcMar>
          </w:tcPr>
          <w:p w14:paraId="779B02C9"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3</w:t>
            </w:r>
          </w:p>
        </w:tc>
        <w:tc>
          <w:tcPr>
            <w:tcW w:w="10064" w:type="dxa"/>
            <w:shd w:val="clear" w:color="auto" w:fill="F6F6F6"/>
            <w:tcMar>
              <w:top w:w="60" w:type="nil"/>
              <w:left w:w="60" w:type="nil"/>
              <w:bottom w:w="60" w:type="nil"/>
            </w:tcMar>
          </w:tcPr>
          <w:p w14:paraId="10C6C080"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 or 2 [DEPRESSION]</w:t>
            </w:r>
          </w:p>
          <w:p w14:paraId="33D39C22"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52E68EAA" w14:textId="77777777" w:rsidTr="00A10FCE">
        <w:tblPrEx>
          <w:tblBorders>
            <w:top w:val="none" w:sz="0" w:space="0" w:color="auto"/>
          </w:tblBorders>
        </w:tblPrEx>
        <w:tc>
          <w:tcPr>
            <w:tcW w:w="817" w:type="dxa"/>
            <w:tcMar>
              <w:left w:w="60" w:type="nil"/>
              <w:bottom w:w="60" w:type="nil"/>
            </w:tcMar>
          </w:tcPr>
          <w:p w14:paraId="3D858305"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4</w:t>
            </w:r>
          </w:p>
        </w:tc>
        <w:tc>
          <w:tcPr>
            <w:tcW w:w="10064" w:type="dxa"/>
            <w:tcMar>
              <w:top w:w="60" w:type="nil"/>
              <w:left w:w="60" w:type="nil"/>
              <w:bottom w:w="60" w:type="nil"/>
            </w:tcMar>
          </w:tcPr>
          <w:p w14:paraId="46001EBF"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exp "Anxiety Disorders"/ or Anxiety/</w:t>
            </w:r>
          </w:p>
          <w:p w14:paraId="0DA86D9E"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2A4F3FAF" w14:textId="77777777" w:rsidTr="00A10FCE">
        <w:tblPrEx>
          <w:tblBorders>
            <w:top w:val="none" w:sz="0" w:space="0" w:color="auto"/>
          </w:tblBorders>
        </w:tblPrEx>
        <w:tc>
          <w:tcPr>
            <w:tcW w:w="817" w:type="dxa"/>
            <w:shd w:val="clear" w:color="auto" w:fill="F6F6F6"/>
            <w:tcMar>
              <w:left w:w="60" w:type="nil"/>
              <w:bottom w:w="60" w:type="nil"/>
            </w:tcMar>
          </w:tcPr>
          <w:p w14:paraId="71FBE9E5"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5</w:t>
            </w:r>
          </w:p>
        </w:tc>
        <w:tc>
          <w:tcPr>
            <w:tcW w:w="10064" w:type="dxa"/>
            <w:shd w:val="clear" w:color="auto" w:fill="F6F6F6"/>
            <w:tcMar>
              <w:top w:w="60" w:type="nil"/>
              <w:left w:w="60" w:type="nil"/>
              <w:bottom w:w="60" w:type="nil"/>
            </w:tcMar>
          </w:tcPr>
          <w:p w14:paraId="6848E3BC"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(anxiety or agoraphobi* or "neurocirculatory asthenia" or "cardiac neuros*" or "hyperkinetic heart syndrome" or "neurotic disorder*" or psychoneurosis or psychoneuroses or neurosis or neuroses or "obsessive compulsive" or OCD or "anankastic personality" or "hoarding disorder*" or "obsessive hoarding" or "panic disorder*" or "panic attack*" or phobic or phobia* or claustrophobi* or "social anxiety disorder*").ti,ab.</w:t>
            </w:r>
          </w:p>
          <w:p w14:paraId="4F5592B7"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7876A992" w14:textId="77777777" w:rsidTr="00A10FCE">
        <w:tblPrEx>
          <w:tblBorders>
            <w:top w:val="none" w:sz="0" w:space="0" w:color="auto"/>
          </w:tblBorders>
        </w:tblPrEx>
        <w:tc>
          <w:tcPr>
            <w:tcW w:w="817" w:type="dxa"/>
            <w:tcMar>
              <w:left w:w="60" w:type="nil"/>
              <w:bottom w:w="60" w:type="nil"/>
            </w:tcMar>
          </w:tcPr>
          <w:p w14:paraId="3D4AD78B"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6</w:t>
            </w:r>
          </w:p>
        </w:tc>
        <w:tc>
          <w:tcPr>
            <w:tcW w:w="10064" w:type="dxa"/>
            <w:tcMar>
              <w:top w:w="60" w:type="nil"/>
              <w:left w:w="60" w:type="nil"/>
              <w:bottom w:w="60" w:type="nil"/>
            </w:tcMar>
          </w:tcPr>
          <w:p w14:paraId="7B3BC775"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4 or 5 [ANXIETY]</w:t>
            </w:r>
          </w:p>
          <w:p w14:paraId="3F5FDD26"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70831E95" w14:textId="77777777" w:rsidTr="00A10FCE">
        <w:tblPrEx>
          <w:tblBorders>
            <w:top w:val="none" w:sz="0" w:space="0" w:color="auto"/>
          </w:tblBorders>
        </w:tblPrEx>
        <w:tc>
          <w:tcPr>
            <w:tcW w:w="817" w:type="dxa"/>
            <w:shd w:val="clear" w:color="auto" w:fill="F6F6F6"/>
            <w:tcMar>
              <w:left w:w="60" w:type="nil"/>
              <w:bottom w:w="60" w:type="nil"/>
            </w:tcMar>
          </w:tcPr>
          <w:p w14:paraId="7B544929"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7</w:t>
            </w:r>
          </w:p>
        </w:tc>
        <w:tc>
          <w:tcPr>
            <w:tcW w:w="10064" w:type="dxa"/>
            <w:shd w:val="clear" w:color="auto" w:fill="F6F6F6"/>
            <w:tcMar>
              <w:top w:w="60" w:type="nil"/>
              <w:left w:w="60" w:type="nil"/>
              <w:bottom w:w="60" w:type="nil"/>
            </w:tcMar>
          </w:tcPr>
          <w:p w14:paraId="6B87A54D"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3 or 6 [MH]</w:t>
            </w:r>
          </w:p>
          <w:p w14:paraId="4DDD5B1B"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0E448C2D" w14:textId="77777777" w:rsidTr="00A10FCE">
        <w:tblPrEx>
          <w:tblBorders>
            <w:top w:val="none" w:sz="0" w:space="0" w:color="auto"/>
          </w:tblBorders>
        </w:tblPrEx>
        <w:tc>
          <w:tcPr>
            <w:tcW w:w="817" w:type="dxa"/>
            <w:tcMar>
              <w:left w:w="60" w:type="nil"/>
              <w:bottom w:w="60" w:type="nil"/>
            </w:tcMar>
          </w:tcPr>
          <w:p w14:paraId="713937B5"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8</w:t>
            </w:r>
          </w:p>
        </w:tc>
        <w:tc>
          <w:tcPr>
            <w:tcW w:w="10064" w:type="dxa"/>
            <w:tcMar>
              <w:top w:w="60" w:type="nil"/>
              <w:left w:w="60" w:type="nil"/>
              <w:bottom w:w="60" w:type="nil"/>
            </w:tcMar>
          </w:tcPr>
          <w:p w14:paraId="3B1B0514"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(English or French or German or Spanish).lg.</w:t>
            </w:r>
          </w:p>
          <w:p w14:paraId="169EA084"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6DB2CF69" w14:textId="77777777" w:rsidTr="00A10FCE">
        <w:tblPrEx>
          <w:tblBorders>
            <w:top w:val="none" w:sz="0" w:space="0" w:color="auto"/>
          </w:tblBorders>
        </w:tblPrEx>
        <w:tc>
          <w:tcPr>
            <w:tcW w:w="817" w:type="dxa"/>
            <w:shd w:val="clear" w:color="auto" w:fill="F6F6F6"/>
            <w:tcMar>
              <w:left w:w="60" w:type="nil"/>
              <w:bottom w:w="60" w:type="nil"/>
            </w:tcMar>
          </w:tcPr>
          <w:p w14:paraId="76C25C82"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9</w:t>
            </w:r>
          </w:p>
        </w:tc>
        <w:tc>
          <w:tcPr>
            <w:tcW w:w="10064" w:type="dxa"/>
            <w:shd w:val="clear" w:color="auto" w:fill="F6F6F6"/>
            <w:tcMar>
              <w:top w:w="60" w:type="nil"/>
              <w:left w:w="60" w:type="nil"/>
              <w:bottom w:w="60" w:type="nil"/>
            </w:tcMar>
          </w:tcPr>
          <w:p w14:paraId="1963CFFB"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7 and 8</w:t>
            </w:r>
          </w:p>
          <w:p w14:paraId="252E8143"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0A778E8F" w14:textId="77777777" w:rsidTr="00A10FCE">
        <w:tblPrEx>
          <w:tblBorders>
            <w:top w:val="none" w:sz="0" w:space="0" w:color="auto"/>
          </w:tblBorders>
        </w:tblPrEx>
        <w:tc>
          <w:tcPr>
            <w:tcW w:w="817" w:type="dxa"/>
            <w:tcMar>
              <w:left w:w="60" w:type="nil"/>
              <w:bottom w:w="60" w:type="nil"/>
            </w:tcMar>
          </w:tcPr>
          <w:p w14:paraId="7FCBDEDC"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10</w:t>
            </w:r>
          </w:p>
        </w:tc>
        <w:tc>
          <w:tcPr>
            <w:tcW w:w="10064" w:type="dxa"/>
            <w:tcMar>
              <w:top w:w="60" w:type="nil"/>
              <w:left w:w="60" w:type="nil"/>
              <w:bottom w:w="60" w:type="nil"/>
            </w:tcMar>
          </w:tcPr>
          <w:p w14:paraId="4B319788"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(Animals/ or Animal Experimentation/ or "Models, Animal"/ or (animal* or nonhuman* or non human* or rat or rats or mouse or mice or rabbit or rabbit or pig or pigs or porcine or dog or dogs or hamster or hamsters or fish or chicken or chickens or sheep or cat or cats or raccoon or raccoons or rodent* or horse or horses or racehorse or racehorses or beagle*).ti,ab.) not (Humans/ or (human* or participant* or patient or patients or child* or seniors or adult or adults).ti,ab.)</w:t>
            </w:r>
          </w:p>
          <w:p w14:paraId="488F0EC1"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289123CA" w14:textId="77777777" w:rsidTr="00A10FCE">
        <w:tblPrEx>
          <w:tblBorders>
            <w:top w:val="none" w:sz="0" w:space="0" w:color="auto"/>
          </w:tblBorders>
        </w:tblPrEx>
        <w:tc>
          <w:tcPr>
            <w:tcW w:w="817" w:type="dxa"/>
            <w:shd w:val="clear" w:color="auto" w:fill="F6F6F6"/>
            <w:tcMar>
              <w:left w:w="60" w:type="nil"/>
              <w:bottom w:w="60" w:type="nil"/>
            </w:tcMar>
          </w:tcPr>
          <w:p w14:paraId="27A4B03C"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11</w:t>
            </w:r>
          </w:p>
        </w:tc>
        <w:tc>
          <w:tcPr>
            <w:tcW w:w="10064" w:type="dxa"/>
            <w:shd w:val="clear" w:color="auto" w:fill="F6F6F6"/>
            <w:tcMar>
              <w:top w:w="60" w:type="nil"/>
              <w:left w:w="60" w:type="nil"/>
              <w:bottom w:w="60" w:type="nil"/>
            </w:tcMar>
          </w:tcPr>
          <w:p w14:paraId="7409AEAF"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9 not 10</w:t>
            </w:r>
          </w:p>
          <w:p w14:paraId="327F54F4"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6582E450" w14:textId="77777777" w:rsidTr="00A10FCE">
        <w:tblPrEx>
          <w:tblBorders>
            <w:top w:val="none" w:sz="0" w:space="0" w:color="auto"/>
          </w:tblBorders>
        </w:tblPrEx>
        <w:tc>
          <w:tcPr>
            <w:tcW w:w="817" w:type="dxa"/>
            <w:tcMar>
              <w:left w:w="60" w:type="nil"/>
              <w:bottom w:w="60" w:type="nil"/>
            </w:tcMar>
          </w:tcPr>
          <w:p w14:paraId="6316C343"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12</w:t>
            </w:r>
          </w:p>
        </w:tc>
        <w:tc>
          <w:tcPr>
            <w:tcW w:w="10064" w:type="dxa"/>
            <w:tcMar>
              <w:top w:w="60" w:type="nil"/>
              <w:left w:w="60" w:type="nil"/>
              <w:bottom w:w="60" w:type="nil"/>
            </w:tcMar>
          </w:tcPr>
          <w:p w14:paraId="7B4DDB18"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(orial or comment or letter or newspaper article).pt.</w:t>
            </w:r>
          </w:p>
          <w:p w14:paraId="74DB2E49"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4403843E" w14:textId="77777777" w:rsidTr="00A10FCE">
        <w:tblPrEx>
          <w:tblBorders>
            <w:top w:val="none" w:sz="0" w:space="0" w:color="auto"/>
          </w:tblBorders>
        </w:tblPrEx>
        <w:tc>
          <w:tcPr>
            <w:tcW w:w="817" w:type="dxa"/>
            <w:shd w:val="clear" w:color="auto" w:fill="F6F6F6"/>
            <w:tcMar>
              <w:left w:w="60" w:type="nil"/>
              <w:bottom w:w="60" w:type="nil"/>
            </w:tcMar>
          </w:tcPr>
          <w:p w14:paraId="697DC69F"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13</w:t>
            </w:r>
          </w:p>
        </w:tc>
        <w:tc>
          <w:tcPr>
            <w:tcW w:w="10064" w:type="dxa"/>
            <w:shd w:val="clear" w:color="auto" w:fill="F6F6F6"/>
            <w:tcMar>
              <w:top w:w="60" w:type="nil"/>
              <w:left w:w="60" w:type="nil"/>
              <w:bottom w:w="60" w:type="nil"/>
            </w:tcMar>
          </w:tcPr>
          <w:p w14:paraId="1939C1BE"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11 not 12 [MH, with limits, human, substantive]</w:t>
            </w:r>
          </w:p>
          <w:p w14:paraId="57CA52CA"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4E7F4320" w14:textId="77777777" w:rsidTr="00A10FCE">
        <w:tblPrEx>
          <w:tblBorders>
            <w:top w:val="none" w:sz="0" w:space="0" w:color="auto"/>
          </w:tblBorders>
        </w:tblPrEx>
        <w:tc>
          <w:tcPr>
            <w:tcW w:w="817" w:type="dxa"/>
            <w:tcMar>
              <w:left w:w="60" w:type="nil"/>
              <w:bottom w:w="60" w:type="nil"/>
            </w:tcMar>
          </w:tcPr>
          <w:p w14:paraId="55F521F4"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14</w:t>
            </w:r>
          </w:p>
        </w:tc>
        <w:tc>
          <w:tcPr>
            <w:tcW w:w="10064" w:type="dxa"/>
            <w:tcMar>
              <w:top w:w="60" w:type="nil"/>
              <w:left w:w="60" w:type="nil"/>
              <w:bottom w:w="60" w:type="nil"/>
            </w:tcMar>
          </w:tcPr>
          <w:p w14:paraId="382468E7"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"Spondylitis, Ankylosing"/ or ankylosing spondylitis/</w:t>
            </w:r>
          </w:p>
          <w:p w14:paraId="67D948E5"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771414D5" w14:textId="77777777" w:rsidTr="00A10FCE">
        <w:tblPrEx>
          <w:tblBorders>
            <w:top w:val="none" w:sz="0" w:space="0" w:color="auto"/>
          </w:tblBorders>
        </w:tblPrEx>
        <w:tc>
          <w:tcPr>
            <w:tcW w:w="817" w:type="dxa"/>
            <w:shd w:val="clear" w:color="auto" w:fill="F6F6F6"/>
            <w:tcMar>
              <w:left w:w="60" w:type="nil"/>
              <w:bottom w:w="60" w:type="nil"/>
            </w:tcMar>
          </w:tcPr>
          <w:p w14:paraId="033F0D1A"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15</w:t>
            </w:r>
          </w:p>
        </w:tc>
        <w:tc>
          <w:tcPr>
            <w:tcW w:w="10064" w:type="dxa"/>
            <w:shd w:val="clear" w:color="auto" w:fill="F6F6F6"/>
            <w:tcMar>
              <w:top w:w="60" w:type="nil"/>
              <w:left w:w="60" w:type="nil"/>
              <w:bottom w:w="60" w:type="nil"/>
            </w:tcMar>
          </w:tcPr>
          <w:p w14:paraId="24E65632"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("ankylosing spondylitis" or "ankylosing spondyloarthritis" or "ankylosing spondyloarthritides" or "Bechterew’s disease" or "Bechterews disease" or "Bechterew disease" or " Marie-Struempell’s disease" or " Marie-Struempells disease" or " Marie-Struempell disease" or "spondyloarthritis ankylopoietica" or "rheumatoid spondylitis").ti,ab.</w:t>
            </w:r>
          </w:p>
          <w:p w14:paraId="3385750A"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7615FCA7" w14:textId="77777777" w:rsidTr="00A10FCE">
        <w:tblPrEx>
          <w:tblBorders>
            <w:top w:val="none" w:sz="0" w:space="0" w:color="auto"/>
          </w:tblBorders>
        </w:tblPrEx>
        <w:tc>
          <w:tcPr>
            <w:tcW w:w="817" w:type="dxa"/>
            <w:tcMar>
              <w:left w:w="60" w:type="nil"/>
              <w:bottom w:w="60" w:type="nil"/>
            </w:tcMar>
          </w:tcPr>
          <w:p w14:paraId="58703067"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16</w:t>
            </w:r>
          </w:p>
        </w:tc>
        <w:tc>
          <w:tcPr>
            <w:tcW w:w="10064" w:type="dxa"/>
            <w:tcMar>
              <w:top w:w="60" w:type="nil"/>
              <w:left w:w="60" w:type="nil"/>
              <w:bottom w:w="60" w:type="nil"/>
            </w:tcMar>
          </w:tcPr>
          <w:p w14:paraId="62FDD787"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("ankylating spondylitis" OR "ankylopoietic spondylarthritis" OR "ankylopoietic spondylitis" OR "ankylosing spine" OR "ankylosing spondylarthrosis" OR "ankylosis spondylitis" OR "ankylotic spondylitis" OR "bekhterev disease" OR "morbus bechterew" OR "spinal ankylosis" OR "spine ankylosis" OR "spondylarthritis ankylopoietica" OR "spondylarthritis ankylosans" OR "spondylarthrosis ankylopoietica" OR "spondylitis ankylopoetica" OR "spondylitis ankylopoietica" OR "spondyloarthritis ankylopoietica" OR "vertebral ankyloses").ti,ab.</w:t>
            </w:r>
          </w:p>
          <w:p w14:paraId="3F423667"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26CD7DAA" w14:textId="77777777" w:rsidTr="00A10FCE">
        <w:tblPrEx>
          <w:tblBorders>
            <w:top w:val="none" w:sz="0" w:space="0" w:color="auto"/>
          </w:tblBorders>
        </w:tblPrEx>
        <w:tc>
          <w:tcPr>
            <w:tcW w:w="817" w:type="dxa"/>
            <w:shd w:val="clear" w:color="auto" w:fill="F6F6F6"/>
            <w:tcMar>
              <w:left w:w="60" w:type="nil"/>
              <w:bottom w:w="60" w:type="nil"/>
            </w:tcMar>
          </w:tcPr>
          <w:p w14:paraId="448A8562"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lastRenderedPageBreak/>
              <w:t>17</w:t>
            </w:r>
          </w:p>
        </w:tc>
        <w:tc>
          <w:tcPr>
            <w:tcW w:w="10064" w:type="dxa"/>
            <w:shd w:val="clear" w:color="auto" w:fill="F6F6F6"/>
            <w:tcMar>
              <w:top w:w="60" w:type="nil"/>
              <w:left w:w="60" w:type="nil"/>
              <w:bottom w:w="60" w:type="nil"/>
            </w:tcMar>
          </w:tcPr>
          <w:p w14:paraId="112BDE0A"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or/14-16 [ANKYL SPONDYLITIS]</w:t>
            </w:r>
          </w:p>
          <w:p w14:paraId="5AF1EC83"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104EA36B" w14:textId="77777777" w:rsidTr="00A10FCE">
        <w:tblPrEx>
          <w:tblBorders>
            <w:top w:val="none" w:sz="0" w:space="0" w:color="auto"/>
          </w:tblBorders>
        </w:tblPrEx>
        <w:tc>
          <w:tcPr>
            <w:tcW w:w="817" w:type="dxa"/>
            <w:tcMar>
              <w:left w:w="60" w:type="nil"/>
              <w:bottom w:w="60" w:type="nil"/>
            </w:tcMar>
          </w:tcPr>
          <w:p w14:paraId="345AB721"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18</w:t>
            </w:r>
          </w:p>
        </w:tc>
        <w:tc>
          <w:tcPr>
            <w:tcW w:w="10064" w:type="dxa"/>
            <w:tcMar>
              <w:top w:w="60" w:type="nil"/>
              <w:left w:w="60" w:type="nil"/>
              <w:bottom w:w="60" w:type="nil"/>
            </w:tcMar>
          </w:tcPr>
          <w:p w14:paraId="173034B3"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13 and 17 [ANKYL SPONDYLITIS + MH, with limits, human, substantive]</w:t>
            </w:r>
          </w:p>
          <w:p w14:paraId="2F6263FC"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EBM Reviews - Cochrane Database of Systematic Reviews &lt;2005 to April 04, 2018&gt;</w:t>
            </w:r>
          </w:p>
          <w:p w14:paraId="6CA293C9" w14:textId="77777777" w:rsidR="00641FE6" w:rsidRPr="00641FE6" w:rsidRDefault="00E356AF" w:rsidP="00AB0FF9">
            <w:pPr>
              <w:autoSpaceDE w:val="0"/>
              <w:autoSpaceDN w:val="0"/>
              <w:adjustRightInd w:val="0"/>
              <w:rPr>
                <w:rFonts w:ascii="Garamond" w:hAnsi="Garamond" w:cstheme="minorHAnsi"/>
                <w:color w:val="222222"/>
                <w:sz w:val="22"/>
                <w:szCs w:val="22"/>
              </w:rPr>
            </w:pPr>
            <w:hyperlink r:id="rId5" w:history="1">
              <w:r w:rsidR="00641FE6" w:rsidRPr="00641FE6">
                <w:rPr>
                  <w:rFonts w:ascii="Garamond" w:hAnsi="Garamond" w:cstheme="minorHAnsi"/>
                  <w:color w:val="222222"/>
                  <w:sz w:val="22"/>
                  <w:szCs w:val="22"/>
                </w:rPr>
                <w:t>Embase &lt;1974 to 2018 April 06&gt;</w:t>
              </w:r>
            </w:hyperlink>
          </w:p>
          <w:p w14:paraId="340C6CAC" w14:textId="77777777" w:rsidR="00641FE6" w:rsidRPr="00641FE6" w:rsidRDefault="00E356AF" w:rsidP="00AB0FF9">
            <w:pPr>
              <w:autoSpaceDE w:val="0"/>
              <w:autoSpaceDN w:val="0"/>
              <w:adjustRightInd w:val="0"/>
              <w:rPr>
                <w:rFonts w:ascii="Garamond" w:hAnsi="Garamond" w:cstheme="minorHAnsi"/>
                <w:color w:val="222222"/>
                <w:sz w:val="22"/>
                <w:szCs w:val="22"/>
              </w:rPr>
            </w:pPr>
            <w:hyperlink r:id="rId6" w:history="1">
              <w:r w:rsidR="00641FE6" w:rsidRPr="00641FE6">
                <w:rPr>
                  <w:rFonts w:ascii="Garamond" w:hAnsi="Garamond" w:cstheme="minorHAnsi"/>
                  <w:color w:val="222222"/>
                  <w:sz w:val="22"/>
                  <w:szCs w:val="22"/>
                </w:rPr>
                <w:t>Ovid MEDLINE(R) Epub Ahead of Print, In-Process &amp; Other Non-Indexed Citations, Ovid MEDLINE(R) Daily and Ovid MEDLINE(R) &lt;1946 to Present&gt;</w:t>
              </w:r>
            </w:hyperlink>
          </w:p>
        </w:tc>
      </w:tr>
      <w:tr w:rsidR="00641FE6" w:rsidRPr="00641FE6" w14:paraId="76B2F5C2" w14:textId="77777777" w:rsidTr="00A10FCE">
        <w:tblPrEx>
          <w:tblBorders>
            <w:top w:val="none" w:sz="0" w:space="0" w:color="auto"/>
          </w:tblBorders>
        </w:tblPrEx>
        <w:tc>
          <w:tcPr>
            <w:tcW w:w="817" w:type="dxa"/>
            <w:shd w:val="clear" w:color="auto" w:fill="F6F6F6"/>
            <w:tcMar>
              <w:left w:w="60" w:type="nil"/>
              <w:bottom w:w="60" w:type="nil"/>
            </w:tcMar>
          </w:tcPr>
          <w:p w14:paraId="33E004F5"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19</w:t>
            </w:r>
          </w:p>
        </w:tc>
        <w:tc>
          <w:tcPr>
            <w:tcW w:w="10064" w:type="dxa"/>
            <w:shd w:val="clear" w:color="auto" w:fill="F6F6F6"/>
            <w:tcMar>
              <w:top w:w="60" w:type="nil"/>
              <w:left w:w="60" w:type="nil"/>
              <w:bottom w:w="60" w:type="nil"/>
            </w:tcMar>
          </w:tcPr>
          <w:p w14:paraId="342AF09D"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remove duplicates from 18</w:t>
            </w:r>
          </w:p>
          <w:p w14:paraId="6E5D870E"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EBM Reviews - Cochrane Database of Systematic Reviews &lt;2005 to April 04, 2018&gt;</w:t>
            </w:r>
          </w:p>
          <w:p w14:paraId="151323FE" w14:textId="77777777" w:rsidR="00641FE6" w:rsidRPr="00641FE6" w:rsidRDefault="00E356AF" w:rsidP="00AB0FF9">
            <w:pPr>
              <w:autoSpaceDE w:val="0"/>
              <w:autoSpaceDN w:val="0"/>
              <w:adjustRightInd w:val="0"/>
              <w:rPr>
                <w:rFonts w:ascii="Garamond" w:hAnsi="Garamond" w:cstheme="minorHAnsi"/>
                <w:color w:val="222222"/>
                <w:sz w:val="22"/>
                <w:szCs w:val="22"/>
              </w:rPr>
            </w:pPr>
            <w:hyperlink r:id="rId7" w:history="1">
              <w:r w:rsidR="00641FE6" w:rsidRPr="00641FE6">
                <w:rPr>
                  <w:rFonts w:ascii="Garamond" w:hAnsi="Garamond" w:cstheme="minorHAnsi"/>
                  <w:color w:val="222222"/>
                  <w:sz w:val="22"/>
                  <w:szCs w:val="22"/>
                </w:rPr>
                <w:t>Embase &lt;1974 to 2018 April 06&gt;</w:t>
              </w:r>
            </w:hyperlink>
          </w:p>
          <w:p w14:paraId="1A587D26" w14:textId="77777777" w:rsidR="00641FE6" w:rsidRPr="00641FE6" w:rsidRDefault="00E356AF" w:rsidP="00AB0FF9">
            <w:pPr>
              <w:autoSpaceDE w:val="0"/>
              <w:autoSpaceDN w:val="0"/>
              <w:adjustRightInd w:val="0"/>
              <w:rPr>
                <w:rFonts w:ascii="Garamond" w:hAnsi="Garamond" w:cstheme="minorHAnsi"/>
                <w:color w:val="222222"/>
                <w:sz w:val="22"/>
                <w:szCs w:val="22"/>
              </w:rPr>
            </w:pPr>
            <w:hyperlink r:id="rId8" w:history="1">
              <w:r w:rsidR="00641FE6" w:rsidRPr="00641FE6">
                <w:rPr>
                  <w:rFonts w:ascii="Garamond" w:hAnsi="Garamond" w:cstheme="minorHAnsi"/>
                  <w:color w:val="222222"/>
                  <w:sz w:val="22"/>
                  <w:szCs w:val="22"/>
                </w:rPr>
                <w:t>Ovid MEDLINE(R) Epub Ahead of Print, In-Process &amp; Other Non-Indexed Citations, Ovid MEDLINE(R) Daily and Ovid MEDLINE(R) &lt;1946 to Present&gt;</w:t>
              </w:r>
            </w:hyperlink>
          </w:p>
        </w:tc>
      </w:tr>
      <w:tr w:rsidR="00641FE6" w:rsidRPr="00641FE6" w14:paraId="5387D29F" w14:textId="77777777" w:rsidTr="00A10FCE">
        <w:tblPrEx>
          <w:tblBorders>
            <w:top w:val="none" w:sz="0" w:space="0" w:color="auto"/>
          </w:tblBorders>
        </w:tblPrEx>
        <w:tc>
          <w:tcPr>
            <w:tcW w:w="817" w:type="dxa"/>
            <w:tcMar>
              <w:left w:w="60" w:type="nil"/>
              <w:bottom w:w="60" w:type="nil"/>
            </w:tcMar>
          </w:tcPr>
          <w:p w14:paraId="4A8B09F0"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20</w:t>
            </w:r>
          </w:p>
        </w:tc>
        <w:tc>
          <w:tcPr>
            <w:tcW w:w="10064" w:type="dxa"/>
            <w:tcMar>
              <w:top w:w="60" w:type="nil"/>
              <w:left w:w="60" w:type="nil"/>
              <w:bottom w:w="60" w:type="nil"/>
            </w:tcMar>
          </w:tcPr>
          <w:p w14:paraId="53091CC5"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19 use ppez</w:t>
            </w:r>
          </w:p>
          <w:p w14:paraId="1FA19094"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r w:rsidR="00641FE6" w:rsidRPr="00641FE6" w14:paraId="450AF6EA" w14:textId="77777777" w:rsidTr="00A10FCE">
        <w:tblPrEx>
          <w:tblBorders>
            <w:top w:val="none" w:sz="0" w:space="0" w:color="auto"/>
          </w:tblBorders>
        </w:tblPrEx>
        <w:tc>
          <w:tcPr>
            <w:tcW w:w="817" w:type="dxa"/>
            <w:shd w:val="clear" w:color="auto" w:fill="F6F6F6"/>
            <w:tcMar>
              <w:left w:w="60" w:type="nil"/>
              <w:bottom w:w="60" w:type="nil"/>
            </w:tcMar>
          </w:tcPr>
          <w:p w14:paraId="1CA80311"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21</w:t>
            </w:r>
          </w:p>
        </w:tc>
        <w:tc>
          <w:tcPr>
            <w:tcW w:w="10064" w:type="dxa"/>
            <w:shd w:val="clear" w:color="auto" w:fill="F6F6F6"/>
            <w:tcMar>
              <w:top w:w="60" w:type="nil"/>
              <w:left w:w="60" w:type="nil"/>
              <w:bottom w:w="60" w:type="nil"/>
            </w:tcMar>
          </w:tcPr>
          <w:p w14:paraId="748A6CD4" w14:textId="77777777" w:rsidR="00641FE6" w:rsidRPr="00641FE6" w:rsidRDefault="00641FE6" w:rsidP="00AB0FF9">
            <w:pPr>
              <w:autoSpaceDE w:val="0"/>
              <w:autoSpaceDN w:val="0"/>
              <w:adjustRightInd w:val="0"/>
              <w:rPr>
                <w:rFonts w:ascii="Garamond" w:hAnsi="Garamond" w:cstheme="minorHAnsi"/>
                <w:color w:val="222222"/>
                <w:sz w:val="22"/>
                <w:szCs w:val="22"/>
              </w:rPr>
            </w:pPr>
            <w:r w:rsidRPr="00641FE6">
              <w:rPr>
                <w:rFonts w:ascii="Garamond" w:hAnsi="Garamond" w:cstheme="minorHAnsi"/>
                <w:color w:val="222222"/>
                <w:sz w:val="22"/>
                <w:szCs w:val="22"/>
              </w:rPr>
              <w:t>19 use oemezd</w:t>
            </w:r>
          </w:p>
          <w:p w14:paraId="7D7DF00E" w14:textId="77777777" w:rsidR="00641FE6" w:rsidRPr="00641FE6" w:rsidRDefault="00641FE6" w:rsidP="00AB0FF9">
            <w:pPr>
              <w:autoSpaceDE w:val="0"/>
              <w:autoSpaceDN w:val="0"/>
              <w:adjustRightInd w:val="0"/>
              <w:rPr>
                <w:rFonts w:ascii="Garamond" w:hAnsi="Garamond" w:cstheme="minorHAnsi"/>
                <w:color w:val="222222"/>
                <w:sz w:val="22"/>
                <w:szCs w:val="22"/>
              </w:rPr>
            </w:pPr>
          </w:p>
        </w:tc>
      </w:tr>
    </w:tbl>
    <w:p w14:paraId="50AF3836" w14:textId="77777777" w:rsidR="00641FE6" w:rsidRPr="00641FE6" w:rsidRDefault="00641FE6" w:rsidP="00641FE6">
      <w:pPr>
        <w:rPr>
          <w:rFonts w:ascii="Garamond" w:hAnsi="Garamond" w:cstheme="minorHAnsi"/>
          <w:sz w:val="22"/>
          <w:szCs w:val="22"/>
        </w:rPr>
      </w:pPr>
    </w:p>
    <w:p w14:paraId="6D0C5B36" w14:textId="77777777" w:rsidR="00641FE6" w:rsidRPr="00641FE6" w:rsidRDefault="00641FE6" w:rsidP="00641FE6">
      <w:pPr>
        <w:rPr>
          <w:rFonts w:ascii="Garamond" w:hAnsi="Garamond" w:cstheme="minorHAnsi"/>
          <w:sz w:val="22"/>
          <w:szCs w:val="22"/>
        </w:rPr>
      </w:pPr>
    </w:p>
    <w:p w14:paraId="0E142087" w14:textId="77777777" w:rsidR="00641FE6" w:rsidRPr="00641FE6" w:rsidRDefault="00641FE6" w:rsidP="00641FE6">
      <w:pPr>
        <w:rPr>
          <w:rFonts w:ascii="Garamond" w:hAnsi="Garamond" w:cstheme="minorHAnsi"/>
          <w:b/>
          <w:i/>
          <w:sz w:val="22"/>
          <w:szCs w:val="22"/>
        </w:rPr>
      </w:pPr>
      <w:r w:rsidRPr="00641FE6">
        <w:rPr>
          <w:rFonts w:ascii="Garamond" w:hAnsi="Garamond" w:cstheme="minorHAnsi"/>
          <w:b/>
          <w:i/>
          <w:sz w:val="22"/>
          <w:szCs w:val="22"/>
        </w:rPr>
        <w:t>CINAHL Complete</w:t>
      </w:r>
    </w:p>
    <w:p w14:paraId="3530A2E6" w14:textId="77777777" w:rsidR="00641FE6" w:rsidRPr="00641FE6" w:rsidRDefault="00641FE6" w:rsidP="00641FE6">
      <w:pPr>
        <w:rPr>
          <w:rFonts w:ascii="Garamond" w:hAnsi="Garamond" w:cstheme="minorHAnsi"/>
          <w:b/>
          <w:i/>
          <w:sz w:val="22"/>
          <w:szCs w:val="22"/>
        </w:rPr>
      </w:pPr>
    </w:p>
    <w:p w14:paraId="3D1517EC" w14:textId="6FF83BDD" w:rsidR="00641FE6" w:rsidRPr="00641FE6" w:rsidRDefault="00641FE6" w:rsidP="00641FE6">
      <w:pPr>
        <w:rPr>
          <w:rFonts w:ascii="Garamond" w:hAnsi="Garamond" w:cstheme="minorHAnsi"/>
          <w:i/>
          <w:sz w:val="22"/>
          <w:szCs w:val="22"/>
        </w:rPr>
      </w:pPr>
      <w:r>
        <w:rPr>
          <w:rFonts w:ascii="Garamond" w:hAnsi="Garamond" w:cstheme="minorHAnsi"/>
          <w:i/>
          <w:sz w:val="22"/>
          <w:szCs w:val="22"/>
        </w:rPr>
        <w:t xml:space="preserve">Search from </w:t>
      </w:r>
      <w:r w:rsidRPr="00641FE6">
        <w:rPr>
          <w:rFonts w:ascii="Garamond" w:hAnsi="Garamond" w:cstheme="minorHAnsi"/>
          <w:i/>
          <w:sz w:val="22"/>
          <w:szCs w:val="22"/>
        </w:rPr>
        <w:t>1982</w:t>
      </w:r>
      <w:r w:rsidR="00090B09">
        <w:rPr>
          <w:rFonts w:ascii="Garamond" w:hAnsi="Garamond" w:cstheme="minorHAnsi"/>
          <w:i/>
          <w:sz w:val="22"/>
          <w:szCs w:val="22"/>
        </w:rPr>
        <w:t xml:space="preserve"> to </w:t>
      </w:r>
      <w:r w:rsidRPr="00641FE6">
        <w:rPr>
          <w:rFonts w:ascii="Garamond" w:hAnsi="Garamond" w:cstheme="minorHAnsi"/>
          <w:i/>
          <w:sz w:val="22"/>
          <w:szCs w:val="22"/>
        </w:rPr>
        <w:t>April 9</w:t>
      </w:r>
      <w:r w:rsidRPr="00641FE6">
        <w:rPr>
          <w:rFonts w:ascii="Garamond" w:hAnsi="Garamond" w:cstheme="minorHAnsi"/>
          <w:i/>
          <w:sz w:val="22"/>
          <w:szCs w:val="22"/>
          <w:vertAlign w:val="superscript"/>
        </w:rPr>
        <w:t>th</w:t>
      </w:r>
      <w:r w:rsidRPr="00641FE6">
        <w:rPr>
          <w:rFonts w:ascii="Garamond" w:hAnsi="Garamond" w:cstheme="minorHAnsi"/>
          <w:i/>
          <w:sz w:val="22"/>
          <w:szCs w:val="22"/>
        </w:rPr>
        <w:t xml:space="preserve">, 2018 </w:t>
      </w:r>
    </w:p>
    <w:p w14:paraId="0B382690" w14:textId="77777777" w:rsidR="00641FE6" w:rsidRPr="00641FE6" w:rsidRDefault="00641FE6" w:rsidP="00641FE6">
      <w:pPr>
        <w:rPr>
          <w:rFonts w:ascii="Garamond" w:hAnsi="Garamond" w:cstheme="minorHAnsi"/>
          <w:sz w:val="22"/>
          <w:szCs w:val="22"/>
          <w:bdr w:val="none" w:sz="0" w:space="0" w:color="auto" w:frame="1"/>
        </w:rPr>
      </w:pPr>
    </w:p>
    <w:tbl>
      <w:tblPr>
        <w:tblW w:w="10765" w:type="dxa"/>
        <w:shd w:val="clear" w:color="auto" w:fill="FFFFFF"/>
        <w:tblCellMar>
          <w:left w:w="0" w:type="dxa"/>
          <w:right w:w="0" w:type="dxa"/>
        </w:tblCellMar>
        <w:tblLook w:val="04A0" w:firstRow="1" w:lastRow="0" w:firstColumn="1" w:lastColumn="0" w:noHBand="0" w:noVBand="1"/>
      </w:tblPr>
      <w:tblGrid>
        <w:gridCol w:w="600"/>
        <w:gridCol w:w="10165"/>
      </w:tblGrid>
      <w:tr w:rsidR="00A10FCE" w:rsidRPr="00641FE6" w14:paraId="63C5C714" w14:textId="77777777" w:rsidTr="00090B09">
        <w:tc>
          <w:tcPr>
            <w:tcW w:w="600" w:type="dxa"/>
            <w:shd w:val="clear" w:color="auto" w:fill="F6F6F6"/>
            <w:tcMar>
              <w:top w:w="75" w:type="dxa"/>
              <w:left w:w="75" w:type="dxa"/>
              <w:bottom w:w="75" w:type="dxa"/>
              <w:right w:w="75" w:type="dxa"/>
            </w:tcMar>
            <w:hideMark/>
          </w:tcPr>
          <w:p w14:paraId="042C235B"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S18</w:t>
            </w:r>
          </w:p>
        </w:tc>
        <w:tc>
          <w:tcPr>
            <w:tcW w:w="10165" w:type="dxa"/>
            <w:shd w:val="clear" w:color="auto" w:fill="F6F6F6"/>
            <w:tcMar>
              <w:top w:w="75" w:type="dxa"/>
              <w:left w:w="75" w:type="dxa"/>
              <w:bottom w:w="75" w:type="dxa"/>
              <w:right w:w="75" w:type="dxa"/>
            </w:tcMar>
            <w:hideMark/>
          </w:tcPr>
          <w:p w14:paraId="2C5500A6" w14:textId="42168F8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S17</w:t>
            </w:r>
            <w:r w:rsidRPr="00641FE6">
              <w:rPr>
                <w:rFonts w:ascii="Garamond" w:hAnsi="Garamond" w:cstheme="minorHAnsi"/>
                <w:sz w:val="22"/>
                <w:szCs w:val="22"/>
              </w:rPr>
              <w:t> </w:t>
            </w:r>
          </w:p>
          <w:p w14:paraId="5406A8AF"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rPr>
              <w:t>Limiters - Exclude MEDLINE records</w:t>
            </w:r>
          </w:p>
        </w:tc>
      </w:tr>
      <w:tr w:rsidR="00A10FCE" w:rsidRPr="00641FE6" w14:paraId="6D29150C" w14:textId="77777777" w:rsidTr="00090B09">
        <w:tc>
          <w:tcPr>
            <w:tcW w:w="600" w:type="dxa"/>
            <w:shd w:val="clear" w:color="auto" w:fill="auto"/>
            <w:tcMar>
              <w:top w:w="75" w:type="dxa"/>
              <w:left w:w="75" w:type="dxa"/>
              <w:bottom w:w="75" w:type="dxa"/>
              <w:right w:w="75" w:type="dxa"/>
            </w:tcMar>
            <w:hideMark/>
          </w:tcPr>
          <w:p w14:paraId="357324EF"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S17</w:t>
            </w:r>
          </w:p>
        </w:tc>
        <w:tc>
          <w:tcPr>
            <w:tcW w:w="10165" w:type="dxa"/>
            <w:shd w:val="clear" w:color="auto" w:fill="auto"/>
            <w:tcMar>
              <w:top w:w="75" w:type="dxa"/>
              <w:left w:w="75" w:type="dxa"/>
              <w:bottom w:w="75" w:type="dxa"/>
              <w:right w:w="75" w:type="dxa"/>
            </w:tcMar>
            <w:hideMark/>
          </w:tcPr>
          <w:p w14:paraId="1D5CA710"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S12 AND S16</w:t>
            </w:r>
            <w:r w:rsidRPr="00641FE6">
              <w:rPr>
                <w:rFonts w:ascii="Garamond" w:hAnsi="Garamond" w:cstheme="minorHAnsi"/>
                <w:sz w:val="22"/>
                <w:szCs w:val="22"/>
              </w:rPr>
              <w:t> </w:t>
            </w:r>
          </w:p>
        </w:tc>
      </w:tr>
      <w:tr w:rsidR="00A10FCE" w:rsidRPr="00641FE6" w14:paraId="0B095B1A" w14:textId="77777777" w:rsidTr="00090B09">
        <w:tc>
          <w:tcPr>
            <w:tcW w:w="600" w:type="dxa"/>
            <w:shd w:val="clear" w:color="auto" w:fill="F6F6F6"/>
            <w:tcMar>
              <w:top w:w="75" w:type="dxa"/>
              <w:left w:w="75" w:type="dxa"/>
              <w:bottom w:w="75" w:type="dxa"/>
              <w:right w:w="75" w:type="dxa"/>
            </w:tcMar>
            <w:hideMark/>
          </w:tcPr>
          <w:p w14:paraId="5C195C40"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S16</w:t>
            </w:r>
          </w:p>
        </w:tc>
        <w:tc>
          <w:tcPr>
            <w:tcW w:w="10165" w:type="dxa"/>
            <w:shd w:val="clear" w:color="auto" w:fill="F6F6F6"/>
            <w:tcMar>
              <w:top w:w="75" w:type="dxa"/>
              <w:left w:w="75" w:type="dxa"/>
              <w:bottom w:w="75" w:type="dxa"/>
              <w:right w:w="75" w:type="dxa"/>
            </w:tcMar>
            <w:hideMark/>
          </w:tcPr>
          <w:p w14:paraId="53F4FCDC"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S13 OR S14 OR S15</w:t>
            </w:r>
            <w:r w:rsidRPr="00641FE6">
              <w:rPr>
                <w:rFonts w:ascii="Garamond" w:hAnsi="Garamond" w:cstheme="minorHAnsi"/>
                <w:sz w:val="22"/>
                <w:szCs w:val="22"/>
              </w:rPr>
              <w:t> </w:t>
            </w:r>
          </w:p>
        </w:tc>
      </w:tr>
      <w:tr w:rsidR="00A10FCE" w:rsidRPr="00641FE6" w14:paraId="1F8EE14A" w14:textId="77777777" w:rsidTr="00090B09">
        <w:tc>
          <w:tcPr>
            <w:tcW w:w="600" w:type="dxa"/>
            <w:shd w:val="clear" w:color="auto" w:fill="auto"/>
            <w:tcMar>
              <w:top w:w="75" w:type="dxa"/>
              <w:left w:w="75" w:type="dxa"/>
              <w:bottom w:w="75" w:type="dxa"/>
              <w:right w:w="75" w:type="dxa"/>
            </w:tcMar>
            <w:hideMark/>
          </w:tcPr>
          <w:p w14:paraId="00F8A3CE"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S15</w:t>
            </w:r>
          </w:p>
        </w:tc>
        <w:tc>
          <w:tcPr>
            <w:tcW w:w="10165" w:type="dxa"/>
            <w:shd w:val="clear" w:color="auto" w:fill="auto"/>
            <w:tcMar>
              <w:top w:w="75" w:type="dxa"/>
              <w:left w:w="75" w:type="dxa"/>
              <w:bottom w:w="75" w:type="dxa"/>
              <w:right w:w="75" w:type="dxa"/>
            </w:tcMar>
            <w:hideMark/>
          </w:tcPr>
          <w:p w14:paraId="5DB0C185"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TI ("ankylating spondylitis" OR "ankylopoietic spondylarthritis" OR "ankylopoietic spondylitis" OR "ankylosing spine" OR "ankylosing spondylarthrosis" OR "ankylosis spondylitis" OR "ankylotic spondylitis" OR "bekhterev disease" OR "morbus bechterew" OR "spinal ankylosis" OR "spine ankylosis" OR "spondylarthritis ankylopoietica" OR "spondylarthritis ankylosans" OR "spondylarthrosis ankylopoietica" OR "spondylitis ankylopoetica" OR "spondylitis ankylopoietica" OR "spondyloarthritis ankylopoietica" OR "vertebral ankyloses") OR AB ("ankylating spondylitis" OR "ankylopoietic spondylarthritis" OR "ankylopoietic spondylitis" OR "ankylosing spine" OR "ankylosing spondylarthrosis" OR "ankylosis spondylitis" OR "ankylotic spondylitis" OR "bekhterev disease" OR "morbus bechterew" OR "spinal ankylosis" OR "spine ankylosis" OR "spondylarthritis ankylopoietica" OR "spondylarthritis ankylosans" OR "spondylarthrosis ankylopoietica" OR "spondylitis ankylopoetica" OR "spondylitis ankylopoietica" OR "spondyloarthritis ankylopoietica" OR "vertebral ankyloses")</w:t>
            </w:r>
          </w:p>
        </w:tc>
      </w:tr>
      <w:tr w:rsidR="00A10FCE" w:rsidRPr="00641FE6" w14:paraId="5A8E5C65" w14:textId="77777777" w:rsidTr="00090B09">
        <w:tc>
          <w:tcPr>
            <w:tcW w:w="600" w:type="dxa"/>
            <w:shd w:val="clear" w:color="auto" w:fill="F6F6F6"/>
            <w:tcMar>
              <w:top w:w="75" w:type="dxa"/>
              <w:left w:w="75" w:type="dxa"/>
              <w:bottom w:w="75" w:type="dxa"/>
              <w:right w:w="75" w:type="dxa"/>
            </w:tcMar>
            <w:hideMark/>
          </w:tcPr>
          <w:p w14:paraId="4765A3E8"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S14</w:t>
            </w:r>
          </w:p>
        </w:tc>
        <w:tc>
          <w:tcPr>
            <w:tcW w:w="10165" w:type="dxa"/>
            <w:shd w:val="clear" w:color="auto" w:fill="F6F6F6"/>
            <w:tcMar>
              <w:top w:w="75" w:type="dxa"/>
              <w:left w:w="75" w:type="dxa"/>
              <w:bottom w:w="75" w:type="dxa"/>
              <w:right w:w="75" w:type="dxa"/>
            </w:tcMar>
            <w:hideMark/>
          </w:tcPr>
          <w:p w14:paraId="214DD4D3"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TI ("ankylosing spondylitis" or "ankylosing spondyloarthritis" or "ankylosing spondyloarthritides" or "Bechterew’s disease" or "Bechterews disease" or "Bechterew disease" or " Marie-Struempell’s disease" or " Marie-Struempells disease" or " Marie-Struempell disease" or "spondyloarthritis ankylopoietica" or "rheumatoid spondylitis") OR AB ("ankylosing spondylitis" or "ankylosing spondyloarthritis" or "ankylosing spondyloarthritides" or "Bechterew’s disease" or "Bechterews disease" or "Bechterew disease" or " Marie-Struempell’s disease" or " Marie-Struempells disease" or " Marie-Struempell disease" or "spondyloarthritis ankylopoietica" or "rheumatoid spondylitis")</w:t>
            </w:r>
          </w:p>
        </w:tc>
      </w:tr>
      <w:tr w:rsidR="00A10FCE" w:rsidRPr="00641FE6" w14:paraId="03263D9B" w14:textId="77777777" w:rsidTr="00090B09">
        <w:tc>
          <w:tcPr>
            <w:tcW w:w="600" w:type="dxa"/>
            <w:shd w:val="clear" w:color="auto" w:fill="auto"/>
            <w:tcMar>
              <w:top w:w="75" w:type="dxa"/>
              <w:left w:w="75" w:type="dxa"/>
              <w:bottom w:w="75" w:type="dxa"/>
              <w:right w:w="75" w:type="dxa"/>
            </w:tcMar>
            <w:hideMark/>
          </w:tcPr>
          <w:p w14:paraId="227B6888"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S13</w:t>
            </w:r>
          </w:p>
        </w:tc>
        <w:tc>
          <w:tcPr>
            <w:tcW w:w="10165" w:type="dxa"/>
            <w:shd w:val="clear" w:color="auto" w:fill="auto"/>
            <w:tcMar>
              <w:top w:w="75" w:type="dxa"/>
              <w:left w:w="75" w:type="dxa"/>
              <w:bottom w:w="75" w:type="dxa"/>
              <w:right w:w="75" w:type="dxa"/>
            </w:tcMar>
            <w:hideMark/>
          </w:tcPr>
          <w:p w14:paraId="7365FB13"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(MH "Spondylitis, Ankylosing")</w:t>
            </w:r>
            <w:r w:rsidRPr="00641FE6">
              <w:rPr>
                <w:rFonts w:ascii="Garamond" w:hAnsi="Garamond" w:cstheme="minorHAnsi"/>
                <w:sz w:val="22"/>
                <w:szCs w:val="22"/>
              </w:rPr>
              <w:t> </w:t>
            </w:r>
          </w:p>
        </w:tc>
      </w:tr>
      <w:tr w:rsidR="00A10FCE" w:rsidRPr="00641FE6" w14:paraId="1E155107" w14:textId="77777777" w:rsidTr="00090B09">
        <w:tc>
          <w:tcPr>
            <w:tcW w:w="600" w:type="dxa"/>
            <w:shd w:val="clear" w:color="auto" w:fill="F6F6F6"/>
            <w:tcMar>
              <w:top w:w="75" w:type="dxa"/>
              <w:left w:w="75" w:type="dxa"/>
              <w:bottom w:w="75" w:type="dxa"/>
              <w:right w:w="75" w:type="dxa"/>
            </w:tcMar>
            <w:hideMark/>
          </w:tcPr>
          <w:p w14:paraId="6D1604CD"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S12</w:t>
            </w:r>
          </w:p>
        </w:tc>
        <w:tc>
          <w:tcPr>
            <w:tcW w:w="10165" w:type="dxa"/>
            <w:shd w:val="clear" w:color="auto" w:fill="F6F6F6"/>
            <w:tcMar>
              <w:top w:w="75" w:type="dxa"/>
              <w:left w:w="75" w:type="dxa"/>
              <w:bottom w:w="75" w:type="dxa"/>
              <w:right w:w="75" w:type="dxa"/>
            </w:tcMar>
            <w:hideMark/>
          </w:tcPr>
          <w:p w14:paraId="00C30DBC"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S10 NOT S11</w:t>
            </w:r>
            <w:r w:rsidRPr="00641FE6">
              <w:rPr>
                <w:rFonts w:ascii="Garamond" w:hAnsi="Garamond" w:cstheme="minorHAnsi"/>
                <w:sz w:val="22"/>
                <w:szCs w:val="22"/>
              </w:rPr>
              <w:t> </w:t>
            </w:r>
          </w:p>
        </w:tc>
      </w:tr>
      <w:tr w:rsidR="00A10FCE" w:rsidRPr="00641FE6" w14:paraId="57BC23B9" w14:textId="77777777" w:rsidTr="00090B09">
        <w:tc>
          <w:tcPr>
            <w:tcW w:w="600" w:type="dxa"/>
            <w:shd w:val="clear" w:color="auto" w:fill="auto"/>
            <w:tcMar>
              <w:top w:w="75" w:type="dxa"/>
              <w:left w:w="75" w:type="dxa"/>
              <w:bottom w:w="75" w:type="dxa"/>
              <w:right w:w="75" w:type="dxa"/>
            </w:tcMar>
            <w:hideMark/>
          </w:tcPr>
          <w:p w14:paraId="32D23A35"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S11</w:t>
            </w:r>
          </w:p>
        </w:tc>
        <w:tc>
          <w:tcPr>
            <w:tcW w:w="10165" w:type="dxa"/>
            <w:shd w:val="clear" w:color="auto" w:fill="auto"/>
            <w:tcMar>
              <w:top w:w="75" w:type="dxa"/>
              <w:left w:w="75" w:type="dxa"/>
              <w:bottom w:w="75" w:type="dxa"/>
              <w:right w:w="75" w:type="dxa"/>
            </w:tcMar>
            <w:hideMark/>
          </w:tcPr>
          <w:p w14:paraId="460FD3BA"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(PT "letter" OR "commentary" OR "orial" OR "letter" OR "letter to the or" OR "newspaper" OR "pamphlet" OR "pamphlet chapter")</w:t>
            </w:r>
            <w:r w:rsidRPr="00641FE6">
              <w:rPr>
                <w:rFonts w:ascii="Garamond" w:hAnsi="Garamond" w:cstheme="minorHAnsi"/>
                <w:sz w:val="22"/>
                <w:szCs w:val="22"/>
              </w:rPr>
              <w:t> </w:t>
            </w:r>
          </w:p>
        </w:tc>
      </w:tr>
      <w:tr w:rsidR="00A10FCE" w:rsidRPr="00641FE6" w14:paraId="408CDBCA" w14:textId="77777777" w:rsidTr="00090B09">
        <w:tc>
          <w:tcPr>
            <w:tcW w:w="600" w:type="dxa"/>
            <w:shd w:val="clear" w:color="auto" w:fill="F6F6F6"/>
            <w:tcMar>
              <w:top w:w="75" w:type="dxa"/>
              <w:left w:w="75" w:type="dxa"/>
              <w:bottom w:w="75" w:type="dxa"/>
              <w:right w:w="75" w:type="dxa"/>
            </w:tcMar>
            <w:hideMark/>
          </w:tcPr>
          <w:p w14:paraId="67B34E2A"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S10</w:t>
            </w:r>
          </w:p>
        </w:tc>
        <w:tc>
          <w:tcPr>
            <w:tcW w:w="10165" w:type="dxa"/>
            <w:shd w:val="clear" w:color="auto" w:fill="F6F6F6"/>
            <w:tcMar>
              <w:top w:w="75" w:type="dxa"/>
              <w:left w:w="75" w:type="dxa"/>
              <w:bottom w:w="75" w:type="dxa"/>
              <w:right w:w="75" w:type="dxa"/>
            </w:tcMar>
            <w:hideMark/>
          </w:tcPr>
          <w:p w14:paraId="64CA98EB"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S8 NOT S9</w:t>
            </w:r>
            <w:r w:rsidRPr="00641FE6">
              <w:rPr>
                <w:rFonts w:ascii="Garamond" w:hAnsi="Garamond" w:cstheme="minorHAnsi"/>
                <w:sz w:val="22"/>
                <w:szCs w:val="22"/>
              </w:rPr>
              <w:t> </w:t>
            </w:r>
          </w:p>
        </w:tc>
      </w:tr>
      <w:tr w:rsidR="00A10FCE" w:rsidRPr="00641FE6" w14:paraId="5C606A8D" w14:textId="77777777" w:rsidTr="00090B09">
        <w:tc>
          <w:tcPr>
            <w:tcW w:w="600" w:type="dxa"/>
            <w:shd w:val="clear" w:color="auto" w:fill="auto"/>
            <w:tcMar>
              <w:top w:w="75" w:type="dxa"/>
              <w:left w:w="75" w:type="dxa"/>
              <w:bottom w:w="75" w:type="dxa"/>
              <w:right w:w="75" w:type="dxa"/>
            </w:tcMar>
            <w:hideMark/>
          </w:tcPr>
          <w:p w14:paraId="76D8B1F7"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S9</w:t>
            </w:r>
          </w:p>
        </w:tc>
        <w:tc>
          <w:tcPr>
            <w:tcW w:w="10165" w:type="dxa"/>
            <w:shd w:val="clear" w:color="auto" w:fill="auto"/>
            <w:tcMar>
              <w:top w:w="75" w:type="dxa"/>
              <w:left w:w="75" w:type="dxa"/>
              <w:bottom w:w="75" w:type="dxa"/>
              <w:right w:w="75" w:type="dxa"/>
            </w:tcMar>
            <w:hideMark/>
          </w:tcPr>
          <w:p w14:paraId="72304BE9"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((MH "Vertebrates+") NOT MH Human)</w:t>
            </w:r>
            <w:r w:rsidRPr="00641FE6">
              <w:rPr>
                <w:rFonts w:ascii="Garamond" w:hAnsi="Garamond" w:cstheme="minorHAnsi"/>
                <w:sz w:val="22"/>
                <w:szCs w:val="22"/>
              </w:rPr>
              <w:t> </w:t>
            </w:r>
          </w:p>
        </w:tc>
      </w:tr>
      <w:tr w:rsidR="00A10FCE" w:rsidRPr="00641FE6" w14:paraId="3192EE6F" w14:textId="77777777" w:rsidTr="00090B09">
        <w:tc>
          <w:tcPr>
            <w:tcW w:w="600" w:type="dxa"/>
            <w:shd w:val="clear" w:color="auto" w:fill="F6F6F6"/>
            <w:tcMar>
              <w:top w:w="75" w:type="dxa"/>
              <w:left w:w="75" w:type="dxa"/>
              <w:bottom w:w="75" w:type="dxa"/>
              <w:right w:w="75" w:type="dxa"/>
            </w:tcMar>
            <w:hideMark/>
          </w:tcPr>
          <w:p w14:paraId="79E496FC"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S8</w:t>
            </w:r>
          </w:p>
        </w:tc>
        <w:tc>
          <w:tcPr>
            <w:tcW w:w="10165" w:type="dxa"/>
            <w:shd w:val="clear" w:color="auto" w:fill="F6F6F6"/>
            <w:tcMar>
              <w:top w:w="75" w:type="dxa"/>
              <w:left w:w="75" w:type="dxa"/>
              <w:bottom w:w="75" w:type="dxa"/>
              <w:right w:w="75" w:type="dxa"/>
            </w:tcMar>
            <w:hideMark/>
          </w:tcPr>
          <w:p w14:paraId="518133BD"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S7 AND (LA (english OR french OR german OR spanish))</w:t>
            </w:r>
            <w:r w:rsidRPr="00641FE6">
              <w:rPr>
                <w:rFonts w:ascii="Garamond" w:hAnsi="Garamond" w:cstheme="minorHAnsi"/>
                <w:sz w:val="22"/>
                <w:szCs w:val="22"/>
              </w:rPr>
              <w:t> </w:t>
            </w:r>
          </w:p>
        </w:tc>
      </w:tr>
      <w:tr w:rsidR="00A10FCE" w:rsidRPr="00641FE6" w14:paraId="60C44429" w14:textId="77777777" w:rsidTr="00090B09">
        <w:tc>
          <w:tcPr>
            <w:tcW w:w="600" w:type="dxa"/>
            <w:shd w:val="clear" w:color="auto" w:fill="auto"/>
            <w:tcMar>
              <w:top w:w="75" w:type="dxa"/>
              <w:left w:w="75" w:type="dxa"/>
              <w:bottom w:w="75" w:type="dxa"/>
              <w:right w:w="75" w:type="dxa"/>
            </w:tcMar>
            <w:hideMark/>
          </w:tcPr>
          <w:p w14:paraId="6CD1EA72"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S7</w:t>
            </w:r>
          </w:p>
        </w:tc>
        <w:tc>
          <w:tcPr>
            <w:tcW w:w="10165" w:type="dxa"/>
            <w:shd w:val="clear" w:color="auto" w:fill="auto"/>
            <w:tcMar>
              <w:top w:w="75" w:type="dxa"/>
              <w:left w:w="75" w:type="dxa"/>
              <w:bottom w:w="75" w:type="dxa"/>
              <w:right w:w="75" w:type="dxa"/>
            </w:tcMar>
            <w:hideMark/>
          </w:tcPr>
          <w:p w14:paraId="4C1C0B41"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S3 OR S6</w:t>
            </w:r>
            <w:r w:rsidRPr="00641FE6">
              <w:rPr>
                <w:rFonts w:ascii="Garamond" w:hAnsi="Garamond" w:cstheme="minorHAnsi"/>
                <w:sz w:val="22"/>
                <w:szCs w:val="22"/>
              </w:rPr>
              <w:t> </w:t>
            </w:r>
          </w:p>
        </w:tc>
      </w:tr>
      <w:tr w:rsidR="00A10FCE" w:rsidRPr="00641FE6" w14:paraId="513D892D" w14:textId="77777777" w:rsidTr="00090B09">
        <w:tc>
          <w:tcPr>
            <w:tcW w:w="600" w:type="dxa"/>
            <w:shd w:val="clear" w:color="auto" w:fill="F6F6F6"/>
            <w:tcMar>
              <w:top w:w="75" w:type="dxa"/>
              <w:left w:w="75" w:type="dxa"/>
              <w:bottom w:w="75" w:type="dxa"/>
              <w:right w:w="75" w:type="dxa"/>
            </w:tcMar>
            <w:hideMark/>
          </w:tcPr>
          <w:p w14:paraId="6477B907"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lastRenderedPageBreak/>
              <w:t>S6</w:t>
            </w:r>
          </w:p>
        </w:tc>
        <w:tc>
          <w:tcPr>
            <w:tcW w:w="10165" w:type="dxa"/>
            <w:shd w:val="clear" w:color="auto" w:fill="F6F6F6"/>
            <w:tcMar>
              <w:top w:w="75" w:type="dxa"/>
              <w:left w:w="75" w:type="dxa"/>
              <w:bottom w:w="75" w:type="dxa"/>
              <w:right w:w="75" w:type="dxa"/>
            </w:tcMar>
            <w:hideMark/>
          </w:tcPr>
          <w:p w14:paraId="60021D1B"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S4 OR S5</w:t>
            </w:r>
            <w:r w:rsidRPr="00641FE6">
              <w:rPr>
                <w:rFonts w:ascii="Garamond" w:hAnsi="Garamond" w:cstheme="minorHAnsi"/>
                <w:sz w:val="22"/>
                <w:szCs w:val="22"/>
              </w:rPr>
              <w:t> </w:t>
            </w:r>
          </w:p>
        </w:tc>
      </w:tr>
      <w:tr w:rsidR="00A10FCE" w:rsidRPr="00641FE6" w14:paraId="29E35269" w14:textId="77777777" w:rsidTr="00090B09">
        <w:tc>
          <w:tcPr>
            <w:tcW w:w="600" w:type="dxa"/>
            <w:shd w:val="clear" w:color="auto" w:fill="auto"/>
            <w:tcMar>
              <w:top w:w="75" w:type="dxa"/>
              <w:left w:w="75" w:type="dxa"/>
              <w:bottom w:w="75" w:type="dxa"/>
              <w:right w:w="75" w:type="dxa"/>
            </w:tcMar>
            <w:hideMark/>
          </w:tcPr>
          <w:p w14:paraId="40C47131"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S5</w:t>
            </w:r>
          </w:p>
        </w:tc>
        <w:tc>
          <w:tcPr>
            <w:tcW w:w="10165" w:type="dxa"/>
            <w:shd w:val="clear" w:color="auto" w:fill="auto"/>
            <w:tcMar>
              <w:top w:w="75" w:type="dxa"/>
              <w:left w:w="75" w:type="dxa"/>
              <w:bottom w:w="75" w:type="dxa"/>
              <w:right w:w="75" w:type="dxa"/>
            </w:tcMar>
            <w:hideMark/>
          </w:tcPr>
          <w:p w14:paraId="4B374994"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TI (anxiety OR agoraphobi* OR "neurocirculatory asthenia" OR "cardiac neuros*" OR "hyperkinetic heart syndrome" OR "neurotic disorder*" OR psychoneurosis OR psychoneuroses OR neurosis OR neuroses OR "obsessive compulsive" OR OCD OR "anankastic personality" OR "hoarding disorder*" OR "obsessive hoarding" OR "panic disorder*" OR "panic attack*" OR phobic OR phobia* OR claustrophobi* OR "social anxiety disorder*") OR AB (anxiety OR agoraphobi* OR "neurocirculatory asthenia" OR "cardiac neuros*" OR "hyperkinetic heart syndrome" OR "neurotic disorder*" OR psychoneurosis OR psychoneuroses OR neurosis OR neuroses OR "obsessive compulsive" OR OCD OR "anankastic personality" OR "hoarding disorder*" OR "obsessive hoarding" OR "panic disorder*" OR "panic attack*" OR phobic OR phobia* OR claustrophobi* OR "social anxiety disorder*")</w:t>
            </w:r>
          </w:p>
        </w:tc>
      </w:tr>
      <w:tr w:rsidR="00A10FCE" w:rsidRPr="00641FE6" w14:paraId="5526C64C" w14:textId="77777777" w:rsidTr="00090B09">
        <w:tc>
          <w:tcPr>
            <w:tcW w:w="600" w:type="dxa"/>
            <w:shd w:val="clear" w:color="auto" w:fill="F6F6F6"/>
            <w:tcMar>
              <w:top w:w="75" w:type="dxa"/>
              <w:left w:w="75" w:type="dxa"/>
              <w:bottom w:w="75" w:type="dxa"/>
              <w:right w:w="75" w:type="dxa"/>
            </w:tcMar>
            <w:hideMark/>
          </w:tcPr>
          <w:p w14:paraId="10DD4278"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S4</w:t>
            </w:r>
          </w:p>
        </w:tc>
        <w:tc>
          <w:tcPr>
            <w:tcW w:w="10165" w:type="dxa"/>
            <w:shd w:val="clear" w:color="auto" w:fill="F6F6F6"/>
            <w:tcMar>
              <w:top w:w="75" w:type="dxa"/>
              <w:left w:w="75" w:type="dxa"/>
              <w:bottom w:w="75" w:type="dxa"/>
              <w:right w:w="75" w:type="dxa"/>
            </w:tcMar>
            <w:hideMark/>
          </w:tcPr>
          <w:p w14:paraId="134BA22E"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(MH " Anxiety Disorders+") OR (MH "Anxiety")</w:t>
            </w:r>
            <w:r w:rsidRPr="00641FE6">
              <w:rPr>
                <w:rFonts w:ascii="Garamond" w:hAnsi="Garamond" w:cstheme="minorHAnsi"/>
                <w:sz w:val="22"/>
                <w:szCs w:val="22"/>
              </w:rPr>
              <w:t> </w:t>
            </w:r>
          </w:p>
        </w:tc>
      </w:tr>
      <w:tr w:rsidR="00A10FCE" w:rsidRPr="00641FE6" w14:paraId="1B26B359" w14:textId="77777777" w:rsidTr="00090B09">
        <w:tc>
          <w:tcPr>
            <w:tcW w:w="600" w:type="dxa"/>
            <w:shd w:val="clear" w:color="auto" w:fill="auto"/>
            <w:tcMar>
              <w:top w:w="75" w:type="dxa"/>
              <w:left w:w="75" w:type="dxa"/>
              <w:bottom w:w="75" w:type="dxa"/>
              <w:right w:w="75" w:type="dxa"/>
            </w:tcMar>
            <w:hideMark/>
          </w:tcPr>
          <w:p w14:paraId="4B922E72"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S3</w:t>
            </w:r>
          </w:p>
        </w:tc>
        <w:tc>
          <w:tcPr>
            <w:tcW w:w="10165" w:type="dxa"/>
            <w:shd w:val="clear" w:color="auto" w:fill="auto"/>
            <w:tcMar>
              <w:top w:w="75" w:type="dxa"/>
              <w:left w:w="75" w:type="dxa"/>
              <w:bottom w:w="75" w:type="dxa"/>
              <w:right w:w="75" w:type="dxa"/>
            </w:tcMar>
            <w:hideMark/>
          </w:tcPr>
          <w:p w14:paraId="420CA747"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S1 OR S2</w:t>
            </w:r>
            <w:r w:rsidRPr="00641FE6">
              <w:rPr>
                <w:rFonts w:ascii="Garamond" w:hAnsi="Garamond" w:cstheme="minorHAnsi"/>
                <w:sz w:val="22"/>
                <w:szCs w:val="22"/>
              </w:rPr>
              <w:t> </w:t>
            </w:r>
          </w:p>
        </w:tc>
      </w:tr>
      <w:tr w:rsidR="00A10FCE" w:rsidRPr="00641FE6" w14:paraId="07D2C6D9" w14:textId="77777777" w:rsidTr="00090B09">
        <w:tc>
          <w:tcPr>
            <w:tcW w:w="600" w:type="dxa"/>
            <w:shd w:val="clear" w:color="auto" w:fill="F6F6F6"/>
            <w:tcMar>
              <w:top w:w="75" w:type="dxa"/>
              <w:left w:w="75" w:type="dxa"/>
              <w:bottom w:w="75" w:type="dxa"/>
              <w:right w:w="75" w:type="dxa"/>
            </w:tcMar>
            <w:hideMark/>
          </w:tcPr>
          <w:p w14:paraId="36BB16BA"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S2</w:t>
            </w:r>
          </w:p>
        </w:tc>
        <w:tc>
          <w:tcPr>
            <w:tcW w:w="10165" w:type="dxa"/>
            <w:shd w:val="clear" w:color="auto" w:fill="F6F6F6"/>
            <w:tcMar>
              <w:top w:w="75" w:type="dxa"/>
              <w:left w:w="75" w:type="dxa"/>
              <w:bottom w:w="75" w:type="dxa"/>
              <w:right w:w="75" w:type="dxa"/>
            </w:tcMar>
            <w:hideMark/>
          </w:tcPr>
          <w:p w14:paraId="4263BCA8"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TI (depressive OR depression OR melancholia* OR "involutional psychosis" OR "involutional psychoses" OR "dysthymic disorder*" OR "premenstrual dysphoric disorder*" OR "seasonal affective disorder*" OR "seasonal mood disorder*") OR AB (depressive OR depression OR melancholia* OR "involutional psychosis" OR "involutional psychoses" OR "dysthymic disorder*" OR "premenstrual dysphoric disorder*" OR "seasonal affective disorder*" OR "seasonal mood disorder*")</w:t>
            </w:r>
            <w:r w:rsidRPr="00641FE6">
              <w:rPr>
                <w:rFonts w:ascii="Garamond" w:hAnsi="Garamond" w:cstheme="minorHAnsi"/>
                <w:sz w:val="22"/>
                <w:szCs w:val="22"/>
              </w:rPr>
              <w:t> </w:t>
            </w:r>
          </w:p>
        </w:tc>
      </w:tr>
      <w:tr w:rsidR="00A10FCE" w:rsidRPr="00641FE6" w14:paraId="75698B4E" w14:textId="77777777" w:rsidTr="00090B09">
        <w:tc>
          <w:tcPr>
            <w:tcW w:w="600" w:type="dxa"/>
            <w:shd w:val="clear" w:color="auto" w:fill="auto"/>
            <w:tcMar>
              <w:top w:w="75" w:type="dxa"/>
              <w:left w:w="75" w:type="dxa"/>
              <w:bottom w:w="75" w:type="dxa"/>
              <w:right w:w="75" w:type="dxa"/>
            </w:tcMar>
            <w:hideMark/>
          </w:tcPr>
          <w:p w14:paraId="3C232E40"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w:t>
            </w:r>
          </w:p>
        </w:tc>
        <w:tc>
          <w:tcPr>
            <w:tcW w:w="10165" w:type="dxa"/>
            <w:shd w:val="clear" w:color="auto" w:fill="auto"/>
            <w:tcMar>
              <w:top w:w="75" w:type="dxa"/>
              <w:left w:w="75" w:type="dxa"/>
              <w:bottom w:w="75" w:type="dxa"/>
              <w:right w:w="75" w:type="dxa"/>
            </w:tcMar>
            <w:hideMark/>
          </w:tcPr>
          <w:p w14:paraId="2CB228AA"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(MH "Depression+")</w:t>
            </w:r>
            <w:r w:rsidRPr="00641FE6">
              <w:rPr>
                <w:rFonts w:ascii="Garamond" w:hAnsi="Garamond" w:cstheme="minorHAnsi"/>
                <w:sz w:val="22"/>
                <w:szCs w:val="22"/>
              </w:rPr>
              <w:t> </w:t>
            </w:r>
          </w:p>
        </w:tc>
      </w:tr>
    </w:tbl>
    <w:p w14:paraId="6D122439" w14:textId="77777777" w:rsidR="00641FE6" w:rsidRPr="00641FE6" w:rsidRDefault="00641FE6" w:rsidP="00641FE6">
      <w:pPr>
        <w:rPr>
          <w:rFonts w:ascii="Garamond" w:hAnsi="Garamond" w:cstheme="minorHAnsi"/>
          <w:sz w:val="22"/>
          <w:szCs w:val="22"/>
          <w:highlight w:val="cyan"/>
          <w:bdr w:val="none" w:sz="0" w:space="0" w:color="auto" w:frame="1"/>
        </w:rPr>
      </w:pPr>
      <w:bookmarkStart w:id="1" w:name="resultList"/>
      <w:bookmarkEnd w:id="1"/>
    </w:p>
    <w:p w14:paraId="6C048655" w14:textId="77777777" w:rsidR="00641FE6" w:rsidRPr="00641FE6" w:rsidRDefault="00641FE6" w:rsidP="00641FE6">
      <w:pPr>
        <w:rPr>
          <w:rFonts w:ascii="Garamond" w:hAnsi="Garamond" w:cstheme="minorHAnsi"/>
          <w:sz w:val="22"/>
          <w:szCs w:val="22"/>
          <w:bdr w:val="none" w:sz="0" w:space="0" w:color="auto" w:frame="1"/>
        </w:rPr>
      </w:pPr>
    </w:p>
    <w:p w14:paraId="04A24CD0" w14:textId="77777777" w:rsidR="00641FE6" w:rsidRPr="00641FE6" w:rsidRDefault="00641FE6" w:rsidP="00641FE6">
      <w:pPr>
        <w:rPr>
          <w:rFonts w:ascii="Garamond" w:eastAsia="SimSun" w:hAnsi="Garamond" w:cstheme="minorHAnsi"/>
          <w:b/>
          <w:i/>
          <w:sz w:val="22"/>
          <w:szCs w:val="22"/>
          <w:lang w:val="en-CA" w:eastAsia="zh-CN"/>
        </w:rPr>
      </w:pPr>
      <w:r w:rsidRPr="00641FE6">
        <w:rPr>
          <w:rFonts w:ascii="Garamond" w:eastAsia="SimSun" w:hAnsi="Garamond" w:cstheme="minorHAnsi"/>
          <w:b/>
          <w:i/>
          <w:sz w:val="22"/>
          <w:szCs w:val="22"/>
          <w:lang w:val="en-CA" w:eastAsia="zh-CN"/>
        </w:rPr>
        <w:t>PsycINFO</w:t>
      </w:r>
    </w:p>
    <w:p w14:paraId="61698A9F" w14:textId="77777777" w:rsidR="00641FE6" w:rsidRPr="00A10FCE" w:rsidRDefault="00641FE6" w:rsidP="00641FE6">
      <w:pPr>
        <w:rPr>
          <w:rFonts w:ascii="Garamond" w:hAnsi="Garamond" w:cstheme="minorHAnsi"/>
          <w:sz w:val="22"/>
          <w:szCs w:val="22"/>
        </w:rPr>
      </w:pPr>
    </w:p>
    <w:p w14:paraId="28F7E568" w14:textId="53A96859" w:rsidR="00641FE6" w:rsidRPr="00A10FCE" w:rsidRDefault="00090B09" w:rsidP="00641FE6">
      <w:pPr>
        <w:rPr>
          <w:rFonts w:ascii="Garamond" w:hAnsi="Garamond" w:cstheme="minorHAnsi"/>
          <w:i/>
          <w:sz w:val="22"/>
          <w:szCs w:val="22"/>
        </w:rPr>
      </w:pPr>
      <w:r>
        <w:rPr>
          <w:rFonts w:ascii="Garamond" w:hAnsi="Garamond" w:cstheme="minorHAnsi"/>
          <w:i/>
          <w:sz w:val="22"/>
          <w:szCs w:val="22"/>
        </w:rPr>
        <w:t xml:space="preserve">Search from </w:t>
      </w:r>
      <w:r w:rsidR="00641FE6" w:rsidRPr="00A10FCE">
        <w:rPr>
          <w:rFonts w:ascii="Garamond" w:hAnsi="Garamond" w:cstheme="minorHAnsi"/>
          <w:i/>
          <w:sz w:val="22"/>
          <w:szCs w:val="22"/>
        </w:rPr>
        <w:t>1597</w:t>
      </w:r>
      <w:r>
        <w:rPr>
          <w:rFonts w:ascii="Garamond" w:hAnsi="Garamond" w:cstheme="minorHAnsi"/>
          <w:i/>
          <w:sz w:val="22"/>
          <w:szCs w:val="22"/>
        </w:rPr>
        <w:t xml:space="preserve"> to </w:t>
      </w:r>
      <w:r w:rsidR="00A10FCE" w:rsidRPr="00A10FCE">
        <w:rPr>
          <w:rFonts w:ascii="Garamond" w:hAnsi="Garamond" w:cstheme="minorHAnsi"/>
          <w:i/>
          <w:sz w:val="22"/>
          <w:szCs w:val="22"/>
        </w:rPr>
        <w:t>April 9</w:t>
      </w:r>
      <w:r w:rsidR="00A10FCE" w:rsidRPr="00A10FCE">
        <w:rPr>
          <w:rFonts w:ascii="Garamond" w:hAnsi="Garamond" w:cstheme="minorHAnsi"/>
          <w:i/>
          <w:sz w:val="22"/>
          <w:szCs w:val="22"/>
          <w:vertAlign w:val="superscript"/>
        </w:rPr>
        <w:t>th</w:t>
      </w:r>
      <w:r w:rsidR="00A10FCE" w:rsidRPr="00A10FCE">
        <w:rPr>
          <w:rFonts w:ascii="Garamond" w:hAnsi="Garamond" w:cstheme="minorHAnsi"/>
          <w:i/>
          <w:sz w:val="22"/>
          <w:szCs w:val="22"/>
        </w:rPr>
        <w:t>, 2018</w:t>
      </w:r>
      <w:r w:rsidR="00641FE6" w:rsidRPr="00A10FCE">
        <w:rPr>
          <w:rFonts w:ascii="Garamond" w:hAnsi="Garamond" w:cstheme="minorHAnsi"/>
          <w:i/>
          <w:sz w:val="22"/>
          <w:szCs w:val="22"/>
        </w:rPr>
        <w:t>, with comprehensive coverage from the 1880s</w:t>
      </w:r>
    </w:p>
    <w:p w14:paraId="492892FC" w14:textId="77777777" w:rsidR="00641FE6" w:rsidRPr="00641FE6" w:rsidRDefault="00641FE6" w:rsidP="00641FE6">
      <w:pPr>
        <w:rPr>
          <w:rFonts w:ascii="Garamond" w:hAnsi="Garamond" w:cstheme="minorHAnsi"/>
          <w:sz w:val="22"/>
          <w:szCs w:val="22"/>
        </w:rPr>
      </w:pPr>
    </w:p>
    <w:tbl>
      <w:tblPr>
        <w:tblW w:w="10765" w:type="dxa"/>
        <w:shd w:val="clear" w:color="auto" w:fill="FFFFFF"/>
        <w:tblCellMar>
          <w:left w:w="0" w:type="dxa"/>
          <w:right w:w="0" w:type="dxa"/>
        </w:tblCellMar>
        <w:tblLook w:val="04A0" w:firstRow="1" w:lastRow="0" w:firstColumn="1" w:lastColumn="0" w:noHBand="0" w:noVBand="1"/>
      </w:tblPr>
      <w:tblGrid>
        <w:gridCol w:w="600"/>
        <w:gridCol w:w="10165"/>
      </w:tblGrid>
      <w:tr w:rsidR="00A10FCE" w:rsidRPr="00641FE6" w14:paraId="004BDB3D" w14:textId="77777777" w:rsidTr="00090B09">
        <w:tc>
          <w:tcPr>
            <w:tcW w:w="600" w:type="dxa"/>
            <w:shd w:val="clear" w:color="auto" w:fill="F6F6F6"/>
            <w:tcMar>
              <w:top w:w="75" w:type="dxa"/>
              <w:left w:w="75" w:type="dxa"/>
              <w:bottom w:w="75" w:type="dxa"/>
              <w:right w:w="75" w:type="dxa"/>
            </w:tcMar>
            <w:hideMark/>
          </w:tcPr>
          <w:p w14:paraId="349B9CF9"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S14</w:t>
            </w:r>
          </w:p>
        </w:tc>
        <w:tc>
          <w:tcPr>
            <w:tcW w:w="10165" w:type="dxa"/>
            <w:shd w:val="clear" w:color="auto" w:fill="F6F6F6"/>
            <w:tcMar>
              <w:top w:w="75" w:type="dxa"/>
              <w:left w:w="75" w:type="dxa"/>
              <w:bottom w:w="75" w:type="dxa"/>
              <w:right w:w="75" w:type="dxa"/>
            </w:tcMar>
            <w:hideMark/>
          </w:tcPr>
          <w:p w14:paraId="50E1C49D"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S10 AND S13</w:t>
            </w:r>
            <w:r w:rsidRPr="00641FE6">
              <w:rPr>
                <w:rFonts w:ascii="Garamond" w:hAnsi="Garamond" w:cstheme="minorHAnsi"/>
                <w:sz w:val="22"/>
                <w:szCs w:val="22"/>
              </w:rPr>
              <w:t> </w:t>
            </w:r>
          </w:p>
        </w:tc>
      </w:tr>
      <w:tr w:rsidR="00A10FCE" w:rsidRPr="00641FE6" w14:paraId="451BC3CA" w14:textId="77777777" w:rsidTr="00090B09">
        <w:tc>
          <w:tcPr>
            <w:tcW w:w="600" w:type="dxa"/>
            <w:shd w:val="clear" w:color="auto" w:fill="FFFFFF" w:themeFill="background1"/>
            <w:tcMar>
              <w:top w:w="75" w:type="dxa"/>
              <w:left w:w="75" w:type="dxa"/>
              <w:bottom w:w="75" w:type="dxa"/>
              <w:right w:w="75" w:type="dxa"/>
            </w:tcMar>
            <w:hideMark/>
          </w:tcPr>
          <w:p w14:paraId="79265A0B"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S13</w:t>
            </w:r>
          </w:p>
        </w:tc>
        <w:tc>
          <w:tcPr>
            <w:tcW w:w="10165" w:type="dxa"/>
            <w:shd w:val="clear" w:color="auto" w:fill="FFFFFF" w:themeFill="background1"/>
            <w:tcMar>
              <w:top w:w="75" w:type="dxa"/>
              <w:left w:w="75" w:type="dxa"/>
              <w:bottom w:w="75" w:type="dxa"/>
              <w:right w:w="75" w:type="dxa"/>
            </w:tcMar>
            <w:hideMark/>
          </w:tcPr>
          <w:p w14:paraId="4F59629D"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S11 OR S12</w:t>
            </w:r>
            <w:r w:rsidRPr="00641FE6">
              <w:rPr>
                <w:rFonts w:ascii="Garamond" w:hAnsi="Garamond" w:cstheme="minorHAnsi"/>
                <w:sz w:val="22"/>
                <w:szCs w:val="22"/>
              </w:rPr>
              <w:t> </w:t>
            </w:r>
          </w:p>
        </w:tc>
      </w:tr>
      <w:tr w:rsidR="00A10FCE" w:rsidRPr="00641FE6" w14:paraId="1493BBA3" w14:textId="77777777" w:rsidTr="00090B09">
        <w:tc>
          <w:tcPr>
            <w:tcW w:w="600" w:type="dxa"/>
            <w:shd w:val="clear" w:color="auto" w:fill="F6F6F6"/>
            <w:tcMar>
              <w:top w:w="75" w:type="dxa"/>
              <w:left w:w="75" w:type="dxa"/>
              <w:bottom w:w="75" w:type="dxa"/>
              <w:right w:w="75" w:type="dxa"/>
            </w:tcMar>
            <w:hideMark/>
          </w:tcPr>
          <w:p w14:paraId="5532EC8E"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S12</w:t>
            </w:r>
          </w:p>
        </w:tc>
        <w:tc>
          <w:tcPr>
            <w:tcW w:w="10165" w:type="dxa"/>
            <w:shd w:val="clear" w:color="auto" w:fill="F6F6F6"/>
            <w:tcMar>
              <w:top w:w="75" w:type="dxa"/>
              <w:left w:w="75" w:type="dxa"/>
              <w:bottom w:w="75" w:type="dxa"/>
              <w:right w:w="75" w:type="dxa"/>
            </w:tcMar>
            <w:hideMark/>
          </w:tcPr>
          <w:p w14:paraId="1DA9EB10"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TI ("ankylating spondylitis" OR "ankylopoietic spondylarthritis" OR "ankylopoietic spondylitis" OR "ankylosing spine" OR "ankylosing spondylarthrosis" OR "ankylosis spondylitis" OR "ankylotic spondylitis" OR "bekhterev disease" OR "morbus bechterew" OR "spinal ankylosis" OR "spine ankylosis" OR "spondylarthritis ankylopoietica" OR "spondylarthritis ankylosans" OR "spondylarthrosis ankylopoietica" OR "spondylitis ankylopoetica" OR "spondylitis ankylopoietica" OR "spondyloarthritis ankylopoietica" OR "vertebral ankyloses") OR AB ("ankylating spondylitis" OR "ankylopoietic spondylarthritis" OR "ankylopoietic spondylitis" OR "ankylosing spine" OR "ankylosing spondylarthrosis" OR "ankylosis spondylitis" OR "ankylotic spondylitis" OR "bekhterev disease" OR "morbus bechterew" OR "spinal ankylosis" OR "spine ankylosis" OR "spondylarthritis ankylopoietica" OR "spondylarthritis ankylosans" OR "spondylarthrosis ankylopoietica" OR "spondylitis ankylopoetica" OR "spondylitis ankylopoietica" OR "spondyloarthritis ankylopoietica" OR "vertebral ankyloses")</w:t>
            </w:r>
          </w:p>
        </w:tc>
      </w:tr>
      <w:tr w:rsidR="00A10FCE" w:rsidRPr="00641FE6" w14:paraId="6C15D58D" w14:textId="77777777" w:rsidTr="00090B09">
        <w:tc>
          <w:tcPr>
            <w:tcW w:w="600" w:type="dxa"/>
            <w:shd w:val="clear" w:color="auto" w:fill="FFFFFF" w:themeFill="background1"/>
            <w:tcMar>
              <w:top w:w="75" w:type="dxa"/>
              <w:left w:w="75" w:type="dxa"/>
              <w:bottom w:w="75" w:type="dxa"/>
              <w:right w:w="75" w:type="dxa"/>
            </w:tcMar>
            <w:hideMark/>
          </w:tcPr>
          <w:p w14:paraId="02920CD9"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S11</w:t>
            </w:r>
          </w:p>
        </w:tc>
        <w:tc>
          <w:tcPr>
            <w:tcW w:w="10165" w:type="dxa"/>
            <w:shd w:val="clear" w:color="auto" w:fill="FFFFFF" w:themeFill="background1"/>
            <w:tcMar>
              <w:top w:w="75" w:type="dxa"/>
              <w:left w:w="75" w:type="dxa"/>
              <w:bottom w:w="75" w:type="dxa"/>
              <w:right w:w="75" w:type="dxa"/>
            </w:tcMar>
            <w:hideMark/>
          </w:tcPr>
          <w:p w14:paraId="38038FE3"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TI ("ankylosing spondylitis" OR "ankylosing spondyloarthritis" OR "ankylosing spondyloarthritides" OR "Bechterew’s disease" OR "Bechterews disease" OR "Bechterew disease" OR " Marie-Struempell’s disease" OR " Marie-Struempells disease" OR " Marie-Struempell disease" OR "spondyloarthritis ankylopoietica" OR "rheumatoid spondylitis") OR AB ("ankylosing spondylitis" OR "ankylosing spondyloarthritis" OR "ankylosing spondyloarthritides" OR "Bechterew’s disease" OR "Bechterews disease" OR "Bechterew disease" OR " Marie-Struempell’s disease" OR " Marie-Struempells disease" OR " Marie-Struempell disease" OR "spondyloarthritis ankylopoietica" OR "rheumatoid spondylitis")</w:t>
            </w:r>
          </w:p>
        </w:tc>
      </w:tr>
      <w:tr w:rsidR="00A10FCE" w:rsidRPr="00641FE6" w14:paraId="14CAA6C0" w14:textId="77777777" w:rsidTr="00090B09">
        <w:tc>
          <w:tcPr>
            <w:tcW w:w="600" w:type="dxa"/>
            <w:shd w:val="clear" w:color="auto" w:fill="F6F6F6"/>
            <w:tcMar>
              <w:top w:w="75" w:type="dxa"/>
              <w:left w:w="75" w:type="dxa"/>
              <w:bottom w:w="75" w:type="dxa"/>
              <w:right w:w="75" w:type="dxa"/>
            </w:tcMar>
            <w:hideMark/>
          </w:tcPr>
          <w:p w14:paraId="1CAE65BB"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S10</w:t>
            </w:r>
          </w:p>
        </w:tc>
        <w:tc>
          <w:tcPr>
            <w:tcW w:w="10165" w:type="dxa"/>
            <w:shd w:val="clear" w:color="auto" w:fill="F6F6F6"/>
            <w:tcMar>
              <w:top w:w="75" w:type="dxa"/>
              <w:left w:w="75" w:type="dxa"/>
              <w:bottom w:w="75" w:type="dxa"/>
              <w:right w:w="75" w:type="dxa"/>
            </w:tcMar>
            <w:hideMark/>
          </w:tcPr>
          <w:p w14:paraId="698172CD"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S9</w:t>
            </w:r>
            <w:r w:rsidRPr="00641FE6">
              <w:rPr>
                <w:rFonts w:ascii="Garamond" w:hAnsi="Garamond" w:cstheme="minorHAnsi"/>
                <w:sz w:val="22"/>
                <w:szCs w:val="22"/>
              </w:rPr>
              <w:t> </w:t>
            </w:r>
          </w:p>
          <w:p w14:paraId="261E0155"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rPr>
              <w:t>Limiters - Language: English, French, German, Spanish</w:t>
            </w:r>
          </w:p>
        </w:tc>
      </w:tr>
      <w:tr w:rsidR="00A10FCE" w:rsidRPr="00641FE6" w14:paraId="7BEA1730" w14:textId="77777777" w:rsidTr="00090B09">
        <w:tc>
          <w:tcPr>
            <w:tcW w:w="600" w:type="dxa"/>
            <w:shd w:val="clear" w:color="auto" w:fill="FFFFFF" w:themeFill="background1"/>
            <w:tcMar>
              <w:top w:w="75" w:type="dxa"/>
              <w:left w:w="75" w:type="dxa"/>
              <w:bottom w:w="75" w:type="dxa"/>
              <w:right w:w="75" w:type="dxa"/>
            </w:tcMar>
            <w:hideMark/>
          </w:tcPr>
          <w:p w14:paraId="3D6BD9BC"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S9</w:t>
            </w:r>
          </w:p>
        </w:tc>
        <w:tc>
          <w:tcPr>
            <w:tcW w:w="10165" w:type="dxa"/>
            <w:shd w:val="clear" w:color="auto" w:fill="FFFFFF" w:themeFill="background1"/>
            <w:tcMar>
              <w:top w:w="75" w:type="dxa"/>
              <w:left w:w="75" w:type="dxa"/>
              <w:bottom w:w="75" w:type="dxa"/>
              <w:right w:w="75" w:type="dxa"/>
            </w:tcMar>
            <w:hideMark/>
          </w:tcPr>
          <w:p w14:paraId="6D8CCDCC"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S7 NOT S8</w:t>
            </w:r>
            <w:r w:rsidRPr="00641FE6">
              <w:rPr>
                <w:rFonts w:ascii="Garamond" w:hAnsi="Garamond" w:cstheme="minorHAnsi"/>
                <w:sz w:val="22"/>
                <w:szCs w:val="22"/>
              </w:rPr>
              <w:t> </w:t>
            </w:r>
          </w:p>
        </w:tc>
      </w:tr>
      <w:tr w:rsidR="00A10FCE" w:rsidRPr="00641FE6" w14:paraId="2B65A5B4" w14:textId="77777777" w:rsidTr="00090B09">
        <w:tc>
          <w:tcPr>
            <w:tcW w:w="600" w:type="dxa"/>
            <w:shd w:val="clear" w:color="auto" w:fill="F6F6F6"/>
            <w:tcMar>
              <w:top w:w="75" w:type="dxa"/>
              <w:left w:w="75" w:type="dxa"/>
              <w:bottom w:w="75" w:type="dxa"/>
              <w:right w:w="75" w:type="dxa"/>
            </w:tcMar>
            <w:hideMark/>
          </w:tcPr>
          <w:p w14:paraId="5E888B97"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S8</w:t>
            </w:r>
          </w:p>
        </w:tc>
        <w:tc>
          <w:tcPr>
            <w:tcW w:w="10165" w:type="dxa"/>
            <w:shd w:val="clear" w:color="auto" w:fill="F6F6F6"/>
            <w:tcMar>
              <w:top w:w="75" w:type="dxa"/>
              <w:left w:w="75" w:type="dxa"/>
              <w:bottom w:w="75" w:type="dxa"/>
              <w:right w:w="75" w:type="dxa"/>
            </w:tcMar>
            <w:hideMark/>
          </w:tcPr>
          <w:p w14:paraId="37600323"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(PT "letter" OR "commentary" OR "orial" OR "letter" OR "letter to the or" OR "newspaper" OR "pamphlet" OR "pamphlet chapter")</w:t>
            </w:r>
            <w:r w:rsidRPr="00641FE6">
              <w:rPr>
                <w:rFonts w:ascii="Garamond" w:hAnsi="Garamond" w:cstheme="minorHAnsi"/>
                <w:sz w:val="22"/>
                <w:szCs w:val="22"/>
              </w:rPr>
              <w:t> </w:t>
            </w:r>
          </w:p>
        </w:tc>
      </w:tr>
      <w:tr w:rsidR="00A10FCE" w:rsidRPr="00641FE6" w14:paraId="4D5CC4B1" w14:textId="77777777" w:rsidTr="00090B09">
        <w:tc>
          <w:tcPr>
            <w:tcW w:w="600" w:type="dxa"/>
            <w:shd w:val="clear" w:color="auto" w:fill="FFFFFF" w:themeFill="background1"/>
            <w:tcMar>
              <w:top w:w="75" w:type="dxa"/>
              <w:left w:w="75" w:type="dxa"/>
              <w:bottom w:w="75" w:type="dxa"/>
              <w:right w:w="75" w:type="dxa"/>
            </w:tcMar>
            <w:hideMark/>
          </w:tcPr>
          <w:p w14:paraId="7592A761"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S7</w:t>
            </w:r>
          </w:p>
        </w:tc>
        <w:tc>
          <w:tcPr>
            <w:tcW w:w="10165" w:type="dxa"/>
            <w:shd w:val="clear" w:color="auto" w:fill="FFFFFF" w:themeFill="background1"/>
            <w:tcMar>
              <w:top w:w="75" w:type="dxa"/>
              <w:left w:w="75" w:type="dxa"/>
              <w:bottom w:w="75" w:type="dxa"/>
              <w:right w:w="75" w:type="dxa"/>
            </w:tcMar>
            <w:hideMark/>
          </w:tcPr>
          <w:p w14:paraId="162C2EE6"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S3 OR S6</w:t>
            </w:r>
            <w:r w:rsidRPr="00641FE6">
              <w:rPr>
                <w:rFonts w:ascii="Garamond" w:hAnsi="Garamond" w:cstheme="minorHAnsi"/>
                <w:sz w:val="22"/>
                <w:szCs w:val="22"/>
              </w:rPr>
              <w:t> </w:t>
            </w:r>
          </w:p>
        </w:tc>
      </w:tr>
      <w:tr w:rsidR="00A10FCE" w:rsidRPr="00641FE6" w14:paraId="44DBC144" w14:textId="77777777" w:rsidTr="00090B09">
        <w:tc>
          <w:tcPr>
            <w:tcW w:w="600" w:type="dxa"/>
            <w:shd w:val="clear" w:color="auto" w:fill="F6F6F6"/>
            <w:tcMar>
              <w:top w:w="75" w:type="dxa"/>
              <w:left w:w="75" w:type="dxa"/>
              <w:bottom w:w="75" w:type="dxa"/>
              <w:right w:w="75" w:type="dxa"/>
            </w:tcMar>
            <w:hideMark/>
          </w:tcPr>
          <w:p w14:paraId="7AF2A4D8"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S6</w:t>
            </w:r>
          </w:p>
        </w:tc>
        <w:tc>
          <w:tcPr>
            <w:tcW w:w="10165" w:type="dxa"/>
            <w:shd w:val="clear" w:color="auto" w:fill="F6F6F6"/>
            <w:tcMar>
              <w:top w:w="75" w:type="dxa"/>
              <w:left w:w="75" w:type="dxa"/>
              <w:bottom w:w="75" w:type="dxa"/>
              <w:right w:w="75" w:type="dxa"/>
            </w:tcMar>
            <w:hideMark/>
          </w:tcPr>
          <w:p w14:paraId="49AAFDE9"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S4 OR S5</w:t>
            </w:r>
            <w:r w:rsidRPr="00641FE6">
              <w:rPr>
                <w:rFonts w:ascii="Garamond" w:hAnsi="Garamond" w:cstheme="minorHAnsi"/>
                <w:sz w:val="22"/>
                <w:szCs w:val="22"/>
              </w:rPr>
              <w:t> </w:t>
            </w:r>
          </w:p>
        </w:tc>
      </w:tr>
      <w:tr w:rsidR="00A10FCE" w:rsidRPr="00641FE6" w14:paraId="4298D532" w14:textId="77777777" w:rsidTr="00090B09">
        <w:tc>
          <w:tcPr>
            <w:tcW w:w="600" w:type="dxa"/>
            <w:shd w:val="clear" w:color="auto" w:fill="FFFFFF" w:themeFill="background1"/>
            <w:tcMar>
              <w:top w:w="75" w:type="dxa"/>
              <w:left w:w="75" w:type="dxa"/>
              <w:bottom w:w="75" w:type="dxa"/>
              <w:right w:w="75" w:type="dxa"/>
            </w:tcMar>
            <w:hideMark/>
          </w:tcPr>
          <w:p w14:paraId="3D9222AC"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lastRenderedPageBreak/>
              <w:t>S5</w:t>
            </w:r>
          </w:p>
        </w:tc>
        <w:tc>
          <w:tcPr>
            <w:tcW w:w="10165" w:type="dxa"/>
            <w:shd w:val="clear" w:color="auto" w:fill="FFFFFF" w:themeFill="background1"/>
            <w:tcMar>
              <w:top w:w="75" w:type="dxa"/>
              <w:left w:w="75" w:type="dxa"/>
              <w:bottom w:w="75" w:type="dxa"/>
              <w:right w:w="75" w:type="dxa"/>
            </w:tcMar>
            <w:hideMark/>
          </w:tcPr>
          <w:p w14:paraId="2A48F993"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TI (anxiety or agoraphobi* or "neurocirculatory asthenia" or "cardiac neuros*" or "hyperkinetic heart syndrome" or "neurotic disorder*" or psychoneurosis or psychoneuroses or neurosis or neuroses or "obsessive compulsive" or OCD or "anankastic personality" or "hoarding disorder*" or "obsessive hoarding" or "panic disorder*" or "panic attack*" or phobic or phobia* or claustrophobi* or "social anxiety disorder*") OR AB (anxiety or agoraphobi* or "neurocirculatory asthenia" or "cardiac neuros*" or "hyperkinetic heart syndrome" or "neurotic disorder*" or psychoneurosis or psychoneuroses or neurosis or neuroses or "obsessive compulsive" or OCD or "anankastic personality" or "hoarding disorder*" or "obsessive hoarding" or "panic disorder*" or "panic attack*" or phobic or phobia* or claustrophobi* or "social anxiety disorder*")</w:t>
            </w:r>
          </w:p>
        </w:tc>
      </w:tr>
      <w:tr w:rsidR="00A10FCE" w:rsidRPr="00641FE6" w14:paraId="2331A30A" w14:textId="77777777" w:rsidTr="00090B09">
        <w:tc>
          <w:tcPr>
            <w:tcW w:w="600" w:type="dxa"/>
            <w:shd w:val="clear" w:color="auto" w:fill="F6F6F6"/>
            <w:tcMar>
              <w:top w:w="75" w:type="dxa"/>
              <w:left w:w="75" w:type="dxa"/>
              <w:bottom w:w="75" w:type="dxa"/>
              <w:right w:w="75" w:type="dxa"/>
            </w:tcMar>
            <w:hideMark/>
          </w:tcPr>
          <w:p w14:paraId="7C37A7EB"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S4</w:t>
            </w:r>
          </w:p>
        </w:tc>
        <w:tc>
          <w:tcPr>
            <w:tcW w:w="10165" w:type="dxa"/>
            <w:shd w:val="clear" w:color="auto" w:fill="F6F6F6"/>
            <w:tcMar>
              <w:top w:w="75" w:type="dxa"/>
              <w:left w:w="75" w:type="dxa"/>
              <w:bottom w:w="75" w:type="dxa"/>
              <w:right w:w="75" w:type="dxa"/>
            </w:tcMar>
            <w:hideMark/>
          </w:tcPr>
          <w:p w14:paraId="7E31CA85"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((DE "Anxiety Disorders" OR DE "Acute Stress Disorder" OR DE "Castration Anxiety" OR DE "Death Anxiety" OR DE "Generalized Anxiety Disorder" OR DE "Obsessive Compulsive Disorder" OR DE "Panic Disorder" OR DE "Phobias" OR DE "Post-Traumatic Stress" OR DE "Posttraumatic Stress Disorder" OR DE "Separation Anxiety Disorder") OR (DE "Anxiety")) OR (DE "Panic Disorder")</w:t>
            </w:r>
            <w:r w:rsidRPr="00641FE6">
              <w:rPr>
                <w:rFonts w:ascii="Garamond" w:hAnsi="Garamond" w:cstheme="minorHAnsi"/>
                <w:sz w:val="22"/>
                <w:szCs w:val="22"/>
              </w:rPr>
              <w:t> </w:t>
            </w:r>
          </w:p>
        </w:tc>
      </w:tr>
      <w:tr w:rsidR="00A10FCE" w:rsidRPr="00641FE6" w14:paraId="796C1FA3" w14:textId="77777777" w:rsidTr="00090B09">
        <w:tc>
          <w:tcPr>
            <w:tcW w:w="600" w:type="dxa"/>
            <w:shd w:val="clear" w:color="auto" w:fill="FFFFFF" w:themeFill="background1"/>
            <w:tcMar>
              <w:top w:w="75" w:type="dxa"/>
              <w:left w:w="75" w:type="dxa"/>
              <w:bottom w:w="75" w:type="dxa"/>
              <w:right w:w="75" w:type="dxa"/>
            </w:tcMar>
            <w:hideMark/>
          </w:tcPr>
          <w:p w14:paraId="42486A8F"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S3</w:t>
            </w:r>
          </w:p>
        </w:tc>
        <w:tc>
          <w:tcPr>
            <w:tcW w:w="10165" w:type="dxa"/>
            <w:shd w:val="clear" w:color="auto" w:fill="FFFFFF" w:themeFill="background1"/>
            <w:tcMar>
              <w:top w:w="75" w:type="dxa"/>
              <w:left w:w="75" w:type="dxa"/>
              <w:bottom w:w="75" w:type="dxa"/>
              <w:right w:w="75" w:type="dxa"/>
            </w:tcMar>
            <w:hideMark/>
          </w:tcPr>
          <w:p w14:paraId="6F2CC511"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S1 OR S2</w:t>
            </w:r>
            <w:r w:rsidRPr="00641FE6">
              <w:rPr>
                <w:rFonts w:ascii="Garamond" w:hAnsi="Garamond" w:cstheme="minorHAnsi"/>
                <w:sz w:val="22"/>
                <w:szCs w:val="22"/>
              </w:rPr>
              <w:t> </w:t>
            </w:r>
          </w:p>
        </w:tc>
      </w:tr>
      <w:tr w:rsidR="00A10FCE" w:rsidRPr="00641FE6" w14:paraId="40369FA2" w14:textId="77777777" w:rsidTr="00090B09">
        <w:tc>
          <w:tcPr>
            <w:tcW w:w="600" w:type="dxa"/>
            <w:shd w:val="clear" w:color="auto" w:fill="F6F6F6"/>
            <w:tcMar>
              <w:top w:w="75" w:type="dxa"/>
              <w:left w:w="75" w:type="dxa"/>
              <w:bottom w:w="75" w:type="dxa"/>
              <w:right w:w="75" w:type="dxa"/>
            </w:tcMar>
            <w:hideMark/>
          </w:tcPr>
          <w:p w14:paraId="4406BC42"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S2</w:t>
            </w:r>
          </w:p>
        </w:tc>
        <w:tc>
          <w:tcPr>
            <w:tcW w:w="10165" w:type="dxa"/>
            <w:shd w:val="clear" w:color="auto" w:fill="F6F6F6"/>
            <w:tcMar>
              <w:top w:w="75" w:type="dxa"/>
              <w:left w:w="75" w:type="dxa"/>
              <w:bottom w:w="75" w:type="dxa"/>
              <w:right w:w="75" w:type="dxa"/>
            </w:tcMar>
            <w:hideMark/>
          </w:tcPr>
          <w:p w14:paraId="5170F62F"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TI (depressive or depression or melancholia* or "involutional psychosis" or "involutional psychoses" or "dysthymic disorder*" or "premenstrual dysphoric disorder*" or "seasonal affective disorder*" or "seasonal mood disorder*") OR AB (depressive or depression or melancholia* or "involutional psychosis" or "involutional psychoses" or "dysthymic disorder*" or "premenstrual dysphoric disorder*" or "seasonal affective disorder*" or "seasonal mood disorder*")</w:t>
            </w:r>
            <w:r w:rsidRPr="00641FE6">
              <w:rPr>
                <w:rFonts w:ascii="Garamond" w:hAnsi="Garamond" w:cstheme="minorHAnsi"/>
                <w:sz w:val="22"/>
                <w:szCs w:val="22"/>
              </w:rPr>
              <w:t> </w:t>
            </w:r>
          </w:p>
        </w:tc>
      </w:tr>
      <w:tr w:rsidR="00A10FCE" w:rsidRPr="00641FE6" w14:paraId="18665CBE" w14:textId="77777777" w:rsidTr="00090B09">
        <w:tc>
          <w:tcPr>
            <w:tcW w:w="600" w:type="dxa"/>
            <w:shd w:val="clear" w:color="auto" w:fill="FFFFFF" w:themeFill="background1"/>
            <w:tcMar>
              <w:top w:w="75" w:type="dxa"/>
              <w:left w:w="75" w:type="dxa"/>
              <w:bottom w:w="75" w:type="dxa"/>
              <w:right w:w="75" w:type="dxa"/>
            </w:tcMar>
            <w:hideMark/>
          </w:tcPr>
          <w:p w14:paraId="0A96DE86" w14:textId="77777777" w:rsidR="00A10FCE" w:rsidRPr="00641FE6" w:rsidRDefault="00A10FCE" w:rsidP="00AB0FF9">
            <w:pPr>
              <w:jc w:val="center"/>
              <w:rPr>
                <w:rFonts w:ascii="Garamond" w:hAnsi="Garamond" w:cstheme="minorHAnsi"/>
                <w:sz w:val="22"/>
                <w:szCs w:val="22"/>
              </w:rPr>
            </w:pPr>
            <w:r w:rsidRPr="00641FE6">
              <w:rPr>
                <w:rFonts w:ascii="Garamond" w:hAnsi="Garamond" w:cstheme="minorHAnsi"/>
                <w:sz w:val="22"/>
                <w:szCs w:val="22"/>
                <w:bdr w:val="none" w:sz="0" w:space="0" w:color="auto" w:frame="1"/>
              </w:rPr>
              <w:t>S1</w:t>
            </w:r>
          </w:p>
        </w:tc>
        <w:tc>
          <w:tcPr>
            <w:tcW w:w="10165" w:type="dxa"/>
            <w:shd w:val="clear" w:color="auto" w:fill="FFFFFF" w:themeFill="background1"/>
            <w:tcMar>
              <w:top w:w="75" w:type="dxa"/>
              <w:left w:w="75" w:type="dxa"/>
              <w:bottom w:w="75" w:type="dxa"/>
              <w:right w:w="75" w:type="dxa"/>
            </w:tcMar>
            <w:hideMark/>
          </w:tcPr>
          <w:p w14:paraId="58E377E5" w14:textId="77777777" w:rsidR="00A10FCE" w:rsidRPr="00641FE6" w:rsidRDefault="00A10FCE" w:rsidP="00AB0FF9">
            <w:pPr>
              <w:rPr>
                <w:rFonts w:ascii="Garamond" w:hAnsi="Garamond" w:cstheme="minorHAnsi"/>
                <w:sz w:val="22"/>
                <w:szCs w:val="22"/>
              </w:rPr>
            </w:pPr>
            <w:r w:rsidRPr="00641FE6">
              <w:rPr>
                <w:rFonts w:ascii="Garamond" w:hAnsi="Garamond" w:cstheme="minorHAnsi"/>
                <w:sz w:val="22"/>
                <w:szCs w:val="22"/>
                <w:bdr w:val="none" w:sz="0" w:space="0" w:color="auto" w:frame="1"/>
              </w:rPr>
              <w:t>DE "Major Depression" OR DE "Anaclitic Depression" OR DE "Dysthymic Disorder" OR DE "Endogenous Depression" OR DE "Late Life Depression" OR DE "Postpartum Depression" OR DE "Reactive Depression" OR DE "Recurrent Depression" OR DE "Treatment Resistant Depression" OR DE "Seasonal Affective Disorder"</w:t>
            </w:r>
            <w:r w:rsidRPr="00641FE6">
              <w:rPr>
                <w:rFonts w:ascii="Garamond" w:hAnsi="Garamond" w:cstheme="minorHAnsi"/>
                <w:sz w:val="22"/>
                <w:szCs w:val="22"/>
              </w:rPr>
              <w:t> </w:t>
            </w:r>
          </w:p>
        </w:tc>
      </w:tr>
    </w:tbl>
    <w:p w14:paraId="2A00B354" w14:textId="77777777" w:rsidR="00641FE6" w:rsidRPr="00641FE6" w:rsidRDefault="00641FE6" w:rsidP="00641FE6">
      <w:pPr>
        <w:rPr>
          <w:rFonts w:ascii="Garamond" w:hAnsi="Garamond" w:cstheme="minorHAnsi"/>
          <w:sz w:val="22"/>
          <w:szCs w:val="22"/>
        </w:rPr>
      </w:pPr>
    </w:p>
    <w:p w14:paraId="2DAE6749" w14:textId="77777777" w:rsidR="00641FE6" w:rsidRPr="00641FE6" w:rsidRDefault="00641FE6" w:rsidP="00641FE6">
      <w:pPr>
        <w:rPr>
          <w:rFonts w:ascii="Garamond" w:eastAsia="SimSun" w:hAnsi="Garamond" w:cstheme="minorHAnsi"/>
          <w:sz w:val="22"/>
          <w:szCs w:val="22"/>
          <w:lang w:val="en-CA" w:eastAsia="zh-CN"/>
        </w:rPr>
      </w:pPr>
    </w:p>
    <w:p w14:paraId="0412A39E" w14:textId="77777777" w:rsidR="00DB4B17" w:rsidRPr="00641FE6" w:rsidRDefault="00E356AF">
      <w:pPr>
        <w:rPr>
          <w:rFonts w:ascii="Garamond" w:hAnsi="Garamond"/>
          <w:sz w:val="22"/>
          <w:szCs w:val="22"/>
        </w:rPr>
      </w:pPr>
    </w:p>
    <w:sectPr w:rsidR="00DB4B17" w:rsidRPr="00641FE6" w:rsidSect="00A10FCE">
      <w:pgSz w:w="12240" w:h="15840"/>
      <w:pgMar w:top="720" w:right="720" w:bottom="720" w:left="720"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E6"/>
    <w:rsid w:val="000057D6"/>
    <w:rsid w:val="000508C1"/>
    <w:rsid w:val="00051863"/>
    <w:rsid w:val="00080BFC"/>
    <w:rsid w:val="00090B09"/>
    <w:rsid w:val="00102F3C"/>
    <w:rsid w:val="001320FA"/>
    <w:rsid w:val="001B6BC8"/>
    <w:rsid w:val="001E20CA"/>
    <w:rsid w:val="001F0BFD"/>
    <w:rsid w:val="001F496C"/>
    <w:rsid w:val="00204671"/>
    <w:rsid w:val="00282982"/>
    <w:rsid w:val="0028441E"/>
    <w:rsid w:val="00297860"/>
    <w:rsid w:val="00315540"/>
    <w:rsid w:val="00377EBE"/>
    <w:rsid w:val="003861B1"/>
    <w:rsid w:val="003863B9"/>
    <w:rsid w:val="003B10DF"/>
    <w:rsid w:val="004019F9"/>
    <w:rsid w:val="00436B46"/>
    <w:rsid w:val="00476186"/>
    <w:rsid w:val="0048119D"/>
    <w:rsid w:val="00484F85"/>
    <w:rsid w:val="00493C9E"/>
    <w:rsid w:val="004B1AEC"/>
    <w:rsid w:val="004F59C7"/>
    <w:rsid w:val="00551E6D"/>
    <w:rsid w:val="005632F7"/>
    <w:rsid w:val="00565049"/>
    <w:rsid w:val="005901FD"/>
    <w:rsid w:val="005C2F02"/>
    <w:rsid w:val="005C45C7"/>
    <w:rsid w:val="005D2500"/>
    <w:rsid w:val="005F06AE"/>
    <w:rsid w:val="006279DD"/>
    <w:rsid w:val="006326F7"/>
    <w:rsid w:val="00641FE6"/>
    <w:rsid w:val="0065356A"/>
    <w:rsid w:val="006B0D6B"/>
    <w:rsid w:val="006D7DD9"/>
    <w:rsid w:val="007B2291"/>
    <w:rsid w:val="007E1AA7"/>
    <w:rsid w:val="008156BD"/>
    <w:rsid w:val="008272F4"/>
    <w:rsid w:val="008308F9"/>
    <w:rsid w:val="008674AE"/>
    <w:rsid w:val="00874333"/>
    <w:rsid w:val="008E4272"/>
    <w:rsid w:val="008E62BD"/>
    <w:rsid w:val="00950F59"/>
    <w:rsid w:val="009A0B82"/>
    <w:rsid w:val="009E4D33"/>
    <w:rsid w:val="009F4483"/>
    <w:rsid w:val="00A10FCE"/>
    <w:rsid w:val="00A5635E"/>
    <w:rsid w:val="00A80953"/>
    <w:rsid w:val="00A901F6"/>
    <w:rsid w:val="00A92E7B"/>
    <w:rsid w:val="00AF1E31"/>
    <w:rsid w:val="00B90C77"/>
    <w:rsid w:val="00B93177"/>
    <w:rsid w:val="00C06049"/>
    <w:rsid w:val="00C1798C"/>
    <w:rsid w:val="00C3372C"/>
    <w:rsid w:val="00C44DAE"/>
    <w:rsid w:val="00C961C1"/>
    <w:rsid w:val="00CF0DC7"/>
    <w:rsid w:val="00DE0862"/>
    <w:rsid w:val="00E33701"/>
    <w:rsid w:val="00E356AF"/>
    <w:rsid w:val="00E550A5"/>
    <w:rsid w:val="00E958AE"/>
    <w:rsid w:val="00EE0472"/>
    <w:rsid w:val="00EF63E2"/>
    <w:rsid w:val="00F777C9"/>
    <w:rsid w:val="00F86648"/>
    <w:rsid w:val="00F87273"/>
    <w:rsid w:val="00FF2D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6DC9B320"/>
  <w14:defaultImageDpi w14:val="32767"/>
  <w15:chartTrackingRefBased/>
  <w15:docId w15:val="{1A1BD0A6-EC49-CB4E-9369-A4D3E369A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641FE6"/>
    <w:rPr>
      <w:rFonts w:ascii="Times New Roman" w:eastAsia="Times New Roman" w:hAnsi="Times New Roman" w:cs="Times New Roman"/>
      <w:lang w:eastAsia="en-US"/>
    </w:rPr>
  </w:style>
  <w:style w:type="paragraph" w:styleId="Heading1">
    <w:name w:val="heading 1"/>
    <w:basedOn w:val="Normal"/>
    <w:next w:val="Normal"/>
    <w:link w:val="Heading1Char"/>
    <w:qFormat/>
    <w:rsid w:val="00641FE6"/>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41FE6"/>
    <w:rPr>
      <w:rFonts w:ascii="Cambria" w:eastAsia="Times New Roman" w:hAnsi="Cambria" w:cs="Times New Roman"/>
      <w:b/>
      <w:bCs/>
      <w:kern w:val="32"/>
      <w:sz w:val="32"/>
      <w:szCs w:val="32"/>
      <w:lang w:eastAsia="en-US"/>
    </w:rPr>
  </w:style>
  <w:style w:type="character" w:styleId="Hyperlink">
    <w:name w:val="Hyperlink"/>
    <w:basedOn w:val="DefaultParagraphFont"/>
    <w:uiPriority w:val="99"/>
    <w:unhideWhenUsed/>
    <w:rsid w:val="00641FE6"/>
    <w:rPr>
      <w:color w:val="0563C1" w:themeColor="hyperlink"/>
      <w:u w:val="single"/>
    </w:rPr>
  </w:style>
  <w:style w:type="character" w:styleId="UnresolvedMention">
    <w:name w:val="Unresolved Mention"/>
    <w:basedOn w:val="DefaultParagraphFont"/>
    <w:uiPriority w:val="99"/>
    <w:rsid w:val="00641FE6"/>
    <w:rPr>
      <w:color w:val="605E5C"/>
      <w:shd w:val="clear" w:color="auto" w:fill="E1DFDD"/>
    </w:rPr>
  </w:style>
  <w:style w:type="paragraph" w:styleId="BalloonText">
    <w:name w:val="Balloon Text"/>
    <w:basedOn w:val="Normal"/>
    <w:link w:val="BalloonTextChar"/>
    <w:uiPriority w:val="99"/>
    <w:semiHidden/>
    <w:unhideWhenUsed/>
    <w:rsid w:val="00090B09"/>
    <w:rPr>
      <w:sz w:val="18"/>
      <w:szCs w:val="18"/>
    </w:rPr>
  </w:style>
  <w:style w:type="character" w:customStyle="1" w:styleId="BalloonTextChar">
    <w:name w:val="Balloon Text Char"/>
    <w:basedOn w:val="DefaultParagraphFont"/>
    <w:link w:val="BalloonText"/>
    <w:uiPriority w:val="99"/>
    <w:semiHidden/>
    <w:rsid w:val="00090B09"/>
    <w:rPr>
      <w:rFonts w:ascii="Times New Roman" w:eastAsia="Times New Roman" w:hAnsi="Times New Roman" w:cs="Times New Roman"/>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vidsp.tx.ovid.com.ezproxy.library.ubc.ca/sp-3.28.0a/ovidweb.cgi?Titles+Display=G%7CS.sh.206%7C460&amp;S=JPFGFPOGGJDDEDNKNCFKEGFBBMBFAA00" TargetMode="External"/><Relationship Id="rId3" Type="http://schemas.openxmlformats.org/officeDocument/2006/relationships/settings" Target="settings.xml"/><Relationship Id="rId7" Type="http://schemas.openxmlformats.org/officeDocument/2006/relationships/hyperlink" Target="http://ovidsp.tx.ovid.com.ezproxy.library.ubc.ca/sp-3.28.0a/ovidweb.cgi?Titles+Display=G%7CS.sh.206%7C1&amp;S=JPFGFPOGGJDDEDNKNCFKEGFBBMBFAA0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ovidsp.tx.ovid.com.ezproxy.library.ubc.ca/sp-3.28.0a/ovidweb.cgi?Titles+Display=G%7CS.sh.203%7C591&amp;S=JPFGFPOGGJDDEDNKNCFKEGFBBMBFAA00" TargetMode="External"/><Relationship Id="rId5" Type="http://schemas.openxmlformats.org/officeDocument/2006/relationships/hyperlink" Target="http://ovidsp.tx.ovid.com.ezproxy.library.ubc.ca/sp-3.28.0a/ovidweb.cgi?Titles+Display=G%7CS.sh.203%7C1&amp;S=JPFGFPOGGJDDEDNKNCFKEGFBBMBFAA0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7E509E-B147-EF4B-9E02-8DF672066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1753</Words>
  <Characters>9998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Park</dc:creator>
  <cp:keywords/>
  <dc:description/>
  <cp:lastModifiedBy>Jamie Park</cp:lastModifiedBy>
  <cp:revision>6</cp:revision>
  <dcterms:created xsi:type="dcterms:W3CDTF">2019-07-22T19:18:00Z</dcterms:created>
  <dcterms:modified xsi:type="dcterms:W3CDTF">2019-11-08T22:45:00Z</dcterms:modified>
</cp:coreProperties>
</file>